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C8CA" w14:textId="77777777" w:rsidR="0050280E" w:rsidRPr="0050280E" w:rsidRDefault="0050280E" w:rsidP="0050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6CFFD" w14:textId="77777777" w:rsidR="0050280E" w:rsidRPr="0050280E" w:rsidRDefault="0050280E" w:rsidP="005028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280E">
        <w:rPr>
          <w:rFonts w:ascii="Calibri" w:eastAsia="Times New Roman" w:hAnsi="Calibri" w:cs="Calibri"/>
          <w:color w:val="000000"/>
        </w:rPr>
        <w:t>საკანონმდებლო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ბაზა</w:t>
      </w:r>
      <w:proofErr w:type="spellEnd"/>
    </w:p>
    <w:p w14:paraId="5BF5F83F" w14:textId="77777777" w:rsidR="0050280E" w:rsidRPr="0050280E" w:rsidRDefault="0050280E" w:rsidP="0050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80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4172D7" w14:textId="77777777" w:rsidR="0050280E" w:rsidRPr="0050280E" w:rsidRDefault="0050280E" w:rsidP="0050280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50280E">
        <w:rPr>
          <w:rFonts w:ascii="Calibri" w:eastAsia="Times New Roman" w:hAnsi="Calibri" w:cs="Calibri"/>
          <w:color w:val="000000"/>
        </w:rPr>
        <w:t>საქართველოს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კონსტიტუცია</w:t>
      </w:r>
      <w:proofErr w:type="spellEnd"/>
      <w:r w:rsidRPr="0050280E">
        <w:rPr>
          <w:rFonts w:ascii="Calibri" w:eastAsia="Times New Roman" w:hAnsi="Calibri" w:cs="Calibri"/>
          <w:color w:val="000000"/>
        </w:rPr>
        <w:t>;</w:t>
      </w:r>
    </w:p>
    <w:p w14:paraId="17DF4F71" w14:textId="77777777" w:rsidR="0050280E" w:rsidRPr="0050280E" w:rsidRDefault="0050280E" w:rsidP="0050280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50280E">
        <w:rPr>
          <w:rFonts w:ascii="Calibri" w:eastAsia="Times New Roman" w:hAnsi="Calibri" w:cs="Calibri"/>
          <w:color w:val="000000"/>
        </w:rPr>
        <w:t>„</w:t>
      </w:r>
      <w:proofErr w:type="spellStart"/>
      <w:r w:rsidRPr="0050280E">
        <w:rPr>
          <w:rFonts w:ascii="Calibri" w:eastAsia="Times New Roman" w:hAnsi="Calibri" w:cs="Calibri"/>
          <w:color w:val="000000"/>
        </w:rPr>
        <w:t>ზოგადი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განათლების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შესახებ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“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საქართველოს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კანონი</w:t>
      </w:r>
      <w:proofErr w:type="spellEnd"/>
      <w:r w:rsidRPr="0050280E">
        <w:rPr>
          <w:rFonts w:ascii="Calibri" w:eastAsia="Times New Roman" w:hAnsi="Calibri" w:cs="Calibri"/>
          <w:color w:val="000000"/>
        </w:rPr>
        <w:t>;</w:t>
      </w:r>
    </w:p>
    <w:p w14:paraId="6CF75167" w14:textId="77777777" w:rsidR="0050280E" w:rsidRPr="0050280E" w:rsidRDefault="0050280E" w:rsidP="0050280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50280E">
        <w:rPr>
          <w:rFonts w:ascii="Calibri" w:eastAsia="Times New Roman" w:hAnsi="Calibri" w:cs="Calibri"/>
          <w:color w:val="000000"/>
        </w:rPr>
        <w:t>საქართველოს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„</w:t>
      </w:r>
      <w:proofErr w:type="spellStart"/>
      <w:r w:rsidRPr="0050280E">
        <w:rPr>
          <w:rFonts w:ascii="Calibri" w:eastAsia="Times New Roman" w:hAnsi="Calibri" w:cs="Calibri"/>
          <w:color w:val="000000"/>
        </w:rPr>
        <w:t>შრომის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კოდექსი</w:t>
      </w:r>
      <w:proofErr w:type="spellEnd"/>
      <w:r w:rsidRPr="0050280E">
        <w:rPr>
          <w:rFonts w:ascii="Calibri" w:eastAsia="Times New Roman" w:hAnsi="Calibri" w:cs="Calibri"/>
          <w:color w:val="000000"/>
        </w:rPr>
        <w:t>“;</w:t>
      </w:r>
    </w:p>
    <w:p w14:paraId="66FAD4D3" w14:textId="77777777" w:rsidR="0050280E" w:rsidRPr="0050280E" w:rsidRDefault="0050280E" w:rsidP="0050280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50280E">
        <w:rPr>
          <w:rFonts w:ascii="Calibri" w:eastAsia="Times New Roman" w:hAnsi="Calibri" w:cs="Calibri"/>
          <w:color w:val="000000"/>
        </w:rPr>
        <w:t>„</w:t>
      </w:r>
      <w:proofErr w:type="spellStart"/>
      <w:r w:rsidRPr="0050280E">
        <w:rPr>
          <w:rFonts w:ascii="Calibri" w:eastAsia="Times New Roman" w:hAnsi="Calibri" w:cs="Calibri"/>
          <w:color w:val="000000"/>
        </w:rPr>
        <w:t>ზოგადი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განათლების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ეროვნული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მიზნების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დამტკიცების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შესახებ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“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საქართველოს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მთავრობის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2004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წლის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18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ოქტომბრის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No84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დადგენილება</w:t>
      </w:r>
      <w:proofErr w:type="spellEnd"/>
      <w:r w:rsidRPr="0050280E">
        <w:rPr>
          <w:rFonts w:ascii="Calibri" w:eastAsia="Times New Roman" w:hAnsi="Calibri" w:cs="Calibri"/>
          <w:color w:val="000000"/>
        </w:rPr>
        <w:t>;</w:t>
      </w:r>
    </w:p>
    <w:p w14:paraId="3FC39EF5" w14:textId="77777777" w:rsidR="0050280E" w:rsidRPr="0050280E" w:rsidRDefault="0050280E" w:rsidP="0050280E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50280E">
        <w:rPr>
          <w:rFonts w:ascii="Calibri" w:eastAsia="Times New Roman" w:hAnsi="Calibri" w:cs="Calibri"/>
          <w:color w:val="000000"/>
        </w:rPr>
        <w:t>ბავშვთა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უფლებების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კონვენცია</w:t>
      </w:r>
      <w:proofErr w:type="spellEnd"/>
      <w:r w:rsidRPr="0050280E">
        <w:rPr>
          <w:rFonts w:ascii="Calibri" w:eastAsia="Times New Roman" w:hAnsi="Calibri" w:cs="Calibri"/>
          <w:color w:val="000000"/>
        </w:rPr>
        <w:t>;</w:t>
      </w:r>
    </w:p>
    <w:p w14:paraId="4EB603F4" w14:textId="77777777" w:rsidR="0050280E" w:rsidRPr="0050280E" w:rsidRDefault="0050280E" w:rsidP="0050280E">
      <w:pPr>
        <w:numPr>
          <w:ilvl w:val="0"/>
          <w:numId w:val="2"/>
        </w:numPr>
        <w:spacing w:before="240" w:after="120" w:line="240" w:lineRule="auto"/>
        <w:ind w:left="990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50280E">
        <w:rPr>
          <w:rFonts w:ascii="Calibri" w:eastAsia="Times New Roman" w:hAnsi="Calibri" w:cs="Calibri"/>
          <w:color w:val="000000"/>
        </w:rPr>
        <w:t>საქართველოს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მთავრობის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2019 </w:t>
      </w:r>
      <w:proofErr w:type="spellStart"/>
      <w:r w:rsidRPr="0050280E">
        <w:rPr>
          <w:rFonts w:ascii="Calibri" w:eastAsia="Times New Roman" w:hAnsi="Calibri" w:cs="Calibri"/>
          <w:color w:val="000000"/>
        </w:rPr>
        <w:t>წლის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> 23 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მაისი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r w:rsidRPr="0050280E">
        <w:rPr>
          <w:rFonts w:ascii="Calibri" w:eastAsia="Times New Roman" w:hAnsi="Calibri" w:cs="Calibri"/>
          <w:b/>
          <w:bCs/>
          <w:color w:val="000000"/>
        </w:rPr>
        <w:t xml:space="preserve">#241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დადგენილება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„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მასწავლებლის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პროფესიული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განვითარებისა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კარიერული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წინსვლის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შესახებ</w:t>
      </w:r>
      <w:proofErr w:type="spellEnd"/>
      <w:r w:rsidRPr="0050280E">
        <w:rPr>
          <w:rFonts w:ascii="Calibri" w:eastAsia="Times New Roman" w:hAnsi="Calibri" w:cs="Calibri"/>
          <w:color w:val="000000"/>
        </w:rPr>
        <w:t>“;</w:t>
      </w:r>
    </w:p>
    <w:p w14:paraId="37C29782" w14:textId="77777777" w:rsidR="0050280E" w:rsidRPr="0050280E" w:rsidRDefault="0050280E" w:rsidP="0050280E">
      <w:pPr>
        <w:numPr>
          <w:ilvl w:val="0"/>
          <w:numId w:val="2"/>
        </w:numPr>
        <w:spacing w:before="240" w:after="120" w:line="240" w:lineRule="auto"/>
        <w:ind w:left="990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50280E">
        <w:rPr>
          <w:rFonts w:ascii="Calibri" w:eastAsia="Times New Roman" w:hAnsi="Calibri" w:cs="Calibri"/>
          <w:color w:val="000000"/>
        </w:rPr>
        <w:t>საქართველოს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განათლებისა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მეცნიერების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მინისტრის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2008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წლის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21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ნოემბერი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ბრძანება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 xml:space="preserve"> №1014</w:t>
      </w:r>
      <w:r w:rsidRPr="0050280E">
        <w:rPr>
          <w:rFonts w:ascii="Calibri" w:eastAsia="Times New Roman" w:hAnsi="Calibri" w:cs="Calibri"/>
          <w:color w:val="000000"/>
        </w:rPr>
        <w:t xml:space="preserve"> „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მასწავლებლის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პროფესიული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სტანდარტის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დამტკიცების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შესახებ</w:t>
      </w:r>
      <w:proofErr w:type="spellEnd"/>
      <w:r w:rsidRPr="0050280E">
        <w:rPr>
          <w:rFonts w:ascii="Calibri" w:eastAsia="Times New Roman" w:hAnsi="Calibri" w:cs="Calibri"/>
          <w:color w:val="000000"/>
        </w:rPr>
        <w:t>“;</w:t>
      </w:r>
    </w:p>
    <w:p w14:paraId="3F3B3756" w14:textId="77777777" w:rsidR="0050280E" w:rsidRPr="0050280E" w:rsidRDefault="0050280E" w:rsidP="0050280E">
      <w:pPr>
        <w:numPr>
          <w:ilvl w:val="0"/>
          <w:numId w:val="2"/>
        </w:numPr>
        <w:spacing w:before="240" w:after="120" w:line="240" w:lineRule="auto"/>
        <w:ind w:left="990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50280E">
        <w:rPr>
          <w:rFonts w:ascii="Calibri" w:eastAsia="Times New Roman" w:hAnsi="Calibri" w:cs="Calibri"/>
          <w:color w:val="000000"/>
        </w:rPr>
        <w:t>საქართველოს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განათლებისა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მეცნიერების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მინისტრის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საქართველოს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განათლებისა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და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მეცნიერების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მინისტრის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 xml:space="preserve"> 2016 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წლის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> 18 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მაისი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ბრძანება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> №40/ნ „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ეროვნული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სასწავლო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გეგმის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დამტკიცების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50280E">
        <w:rPr>
          <w:rFonts w:ascii="Calibri" w:eastAsia="Times New Roman" w:hAnsi="Calibri" w:cs="Calibri"/>
          <w:b/>
          <w:bCs/>
          <w:color w:val="000000"/>
        </w:rPr>
        <w:t>შესახებ</w:t>
      </w:r>
      <w:proofErr w:type="spellEnd"/>
      <w:r w:rsidRPr="0050280E">
        <w:rPr>
          <w:rFonts w:ascii="Calibri" w:eastAsia="Times New Roman" w:hAnsi="Calibri" w:cs="Calibri"/>
          <w:b/>
          <w:bCs/>
          <w:color w:val="000000"/>
        </w:rPr>
        <w:t>“;</w:t>
      </w:r>
    </w:p>
    <w:p w14:paraId="5DC6A14D" w14:textId="77777777" w:rsidR="0050280E" w:rsidRPr="0050280E" w:rsidRDefault="0050280E" w:rsidP="0050280E">
      <w:pPr>
        <w:numPr>
          <w:ilvl w:val="0"/>
          <w:numId w:val="2"/>
        </w:numPr>
        <w:spacing w:before="240" w:after="120" w:line="240" w:lineRule="auto"/>
        <w:ind w:left="990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50280E">
        <w:rPr>
          <w:rFonts w:ascii="Calibri" w:eastAsia="Times New Roman" w:hAnsi="Calibri" w:cs="Calibri"/>
          <w:color w:val="000000"/>
        </w:rPr>
        <w:t>საქართველოს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განათლებისა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მეცნიერების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მინისტრის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2015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წლის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28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იანვრის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ბრძანება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r w:rsidRPr="0050280E">
        <w:rPr>
          <w:rFonts w:ascii="Calibri" w:eastAsia="Times New Roman" w:hAnsi="Calibri" w:cs="Calibri"/>
          <w:b/>
          <w:bCs/>
          <w:color w:val="000000"/>
        </w:rPr>
        <w:t>#126/ნ</w:t>
      </w:r>
      <w:r w:rsidRPr="0050280E">
        <w:rPr>
          <w:rFonts w:ascii="Calibri" w:eastAsia="Times New Roman" w:hAnsi="Calibri" w:cs="Calibri"/>
          <w:color w:val="000000"/>
        </w:rPr>
        <w:t xml:space="preserve"> „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საჯარო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სკოლების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მასწავლებელთა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შრომის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ანაზღაურების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მინიმალური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ოდენობისა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პირობების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დადგენის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თაობაზე</w:t>
      </w:r>
      <w:proofErr w:type="spellEnd"/>
      <w:r w:rsidRPr="0050280E">
        <w:rPr>
          <w:rFonts w:ascii="Calibri" w:eastAsia="Times New Roman" w:hAnsi="Calibri" w:cs="Calibri"/>
          <w:color w:val="000000"/>
        </w:rPr>
        <w:t>“;</w:t>
      </w:r>
    </w:p>
    <w:p w14:paraId="2826F69E" w14:textId="77777777" w:rsidR="0050280E" w:rsidRPr="0050280E" w:rsidRDefault="0050280E" w:rsidP="0050280E">
      <w:pPr>
        <w:numPr>
          <w:ilvl w:val="0"/>
          <w:numId w:val="2"/>
        </w:numPr>
        <w:spacing w:before="240" w:after="120" w:line="240" w:lineRule="auto"/>
        <w:ind w:left="1003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50280E">
        <w:rPr>
          <w:rFonts w:ascii="Calibri" w:eastAsia="Times New Roman" w:hAnsi="Calibri" w:cs="Calibri"/>
          <w:color w:val="000000"/>
        </w:rPr>
        <w:t>საქართველოს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განათლების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მეცნიერების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კულტურისა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სპორტის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მინისტრის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2019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წლის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20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აგვისტო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ბრძანება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r w:rsidRPr="0050280E">
        <w:rPr>
          <w:rFonts w:ascii="Calibri" w:eastAsia="Times New Roman" w:hAnsi="Calibri" w:cs="Calibri"/>
          <w:b/>
          <w:bCs/>
          <w:color w:val="000000"/>
        </w:rPr>
        <w:t>№174/ნ</w:t>
      </w:r>
      <w:r w:rsidRPr="0050280E">
        <w:rPr>
          <w:rFonts w:ascii="Calibri" w:eastAsia="Times New Roman" w:hAnsi="Calibri" w:cs="Calibri"/>
          <w:color w:val="000000"/>
        </w:rPr>
        <w:t xml:space="preserve"> „</w:t>
      </w:r>
      <w:proofErr w:type="spellStart"/>
      <w:r w:rsidRPr="0050280E">
        <w:rPr>
          <w:rFonts w:ascii="Calibri" w:eastAsia="Times New Roman" w:hAnsi="Calibri" w:cs="Calibri"/>
          <w:color w:val="000000"/>
        </w:rPr>
        <w:t>მასწავლებლის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საქმიანობის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დაწყებისა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შეწყვეტის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წესის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დამტკიცების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შესახებ</w:t>
      </w:r>
      <w:proofErr w:type="spellEnd"/>
      <w:r w:rsidRPr="0050280E">
        <w:rPr>
          <w:rFonts w:ascii="Calibri" w:eastAsia="Times New Roman" w:hAnsi="Calibri" w:cs="Calibri"/>
          <w:color w:val="000000"/>
        </w:rPr>
        <w:t>“;</w:t>
      </w:r>
    </w:p>
    <w:p w14:paraId="79CFD799" w14:textId="77777777" w:rsidR="0050280E" w:rsidRPr="0050280E" w:rsidRDefault="0050280E" w:rsidP="0050280E">
      <w:pPr>
        <w:numPr>
          <w:ilvl w:val="0"/>
          <w:numId w:val="2"/>
        </w:numPr>
        <w:spacing w:before="240" w:after="120" w:line="240" w:lineRule="auto"/>
        <w:ind w:left="1003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>მასწავლებლის</w:t>
      </w:r>
      <w:proofErr w:type="spellEnd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>პროფესიული</w:t>
      </w:r>
      <w:proofErr w:type="spellEnd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>ეთიკის</w:t>
      </w:r>
      <w:proofErr w:type="spellEnd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>კოდექსის</w:t>
      </w:r>
      <w:proofErr w:type="spellEnd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>დამტკიცების</w:t>
      </w:r>
      <w:proofErr w:type="spellEnd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>შესახებ</w:t>
      </w:r>
      <w:proofErr w:type="spellEnd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 xml:space="preserve"> </w:t>
      </w:r>
      <w:hyperlink r:id="rId5" w:history="1">
        <w:r w:rsidRPr="0050280E">
          <w:rPr>
            <w:rFonts w:ascii="Calibri" w:eastAsia="Times New Roman" w:hAnsi="Calibri" w:cs="Calibri"/>
            <w:color w:val="0563C1"/>
            <w:sz w:val="21"/>
            <w:szCs w:val="21"/>
            <w:u w:val="single"/>
            <w:shd w:val="clear" w:color="auto" w:fill="FFFFFF"/>
          </w:rPr>
          <w:t>https://matsne.gov.ge/document/view/1032919?publication=0</w:t>
        </w:r>
      </w:hyperlink>
    </w:p>
    <w:p w14:paraId="6D747994" w14:textId="77777777" w:rsidR="0050280E" w:rsidRDefault="0050280E" w:rsidP="0050280E">
      <w:pPr>
        <w:numPr>
          <w:ilvl w:val="0"/>
          <w:numId w:val="2"/>
        </w:numPr>
        <w:spacing w:before="240" w:after="120" w:line="240" w:lineRule="auto"/>
        <w:ind w:left="1003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>მოსწავლის</w:t>
      </w:r>
      <w:proofErr w:type="spellEnd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>ქცევის</w:t>
      </w:r>
      <w:proofErr w:type="spellEnd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>კოდექსი</w:t>
      </w:r>
      <w:proofErr w:type="spellEnd"/>
      <w:r w:rsidRPr="005028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  <w:t xml:space="preserve"> </w:t>
      </w:r>
      <w:hyperlink r:id="rId6" w:history="1">
        <w:r w:rsidRPr="0050280E">
          <w:rPr>
            <w:rFonts w:ascii="Calibri" w:eastAsia="Times New Roman" w:hAnsi="Calibri" w:cs="Calibri"/>
            <w:color w:val="0563C1"/>
            <w:sz w:val="21"/>
            <w:szCs w:val="21"/>
            <w:u w:val="single"/>
            <w:shd w:val="clear" w:color="auto" w:fill="FFFFFF"/>
          </w:rPr>
          <w:t>http://old.tpdc.ge/uploads/pdf_documents/moswavlis_kodeqsi%20(1).pdf</w:t>
        </w:r>
      </w:hyperlink>
    </w:p>
    <w:p w14:paraId="4414A473" w14:textId="5A78F5A4" w:rsidR="007C510F" w:rsidRPr="0050280E" w:rsidRDefault="0050280E" w:rsidP="0050280E">
      <w:pPr>
        <w:numPr>
          <w:ilvl w:val="0"/>
          <w:numId w:val="2"/>
        </w:numPr>
        <w:spacing w:before="240" w:after="120" w:line="240" w:lineRule="auto"/>
        <w:ind w:left="1003"/>
        <w:textAlignment w:val="baseline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proofErr w:type="spellStart"/>
      <w:r w:rsidRPr="0050280E">
        <w:rPr>
          <w:rFonts w:ascii="Calibri" w:eastAsia="Times New Roman" w:hAnsi="Calibri" w:cs="Calibri"/>
          <w:color w:val="000000"/>
        </w:rPr>
        <w:t>დირექტორის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ეთიკის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0280E">
        <w:rPr>
          <w:rFonts w:ascii="Calibri" w:eastAsia="Times New Roman" w:hAnsi="Calibri" w:cs="Calibri"/>
          <w:color w:val="000000"/>
        </w:rPr>
        <w:t>კოდექსი</w:t>
      </w:r>
      <w:proofErr w:type="spellEnd"/>
      <w:r w:rsidRPr="0050280E">
        <w:rPr>
          <w:rFonts w:ascii="Calibri" w:eastAsia="Times New Roman" w:hAnsi="Calibri" w:cs="Calibri"/>
          <w:color w:val="000000"/>
        </w:rPr>
        <w:t xml:space="preserve"> </w:t>
      </w:r>
      <w:hyperlink r:id="rId7" w:history="1">
        <w:r w:rsidRPr="0050280E">
          <w:rPr>
            <w:rFonts w:ascii="Calibri" w:eastAsia="Times New Roman" w:hAnsi="Calibri" w:cs="Calibri"/>
            <w:color w:val="0563C1"/>
            <w:u w:val="single"/>
          </w:rPr>
          <w:t>https://www.matsne.gov.ge/ka/document/view/1033106?publication=0</w:t>
        </w:r>
      </w:hyperlink>
    </w:p>
    <w:sectPr w:rsidR="007C510F" w:rsidRPr="0050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76BE"/>
    <w:multiLevelType w:val="multilevel"/>
    <w:tmpl w:val="67F0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F269B"/>
    <w:multiLevelType w:val="multilevel"/>
    <w:tmpl w:val="95FE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B4"/>
    <w:rsid w:val="0050280E"/>
    <w:rsid w:val="007C510F"/>
    <w:rsid w:val="00F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58E4"/>
  <w15:chartTrackingRefBased/>
  <w15:docId w15:val="{62F5D58D-27A2-47E5-9B15-DFFC7D0B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2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sne.gov.ge/ka/document/view/1033106?publication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tpdc.ge/uploads/pdf_documents/moswavlis_kodeqsi%20(1).pdf" TargetMode="External"/><Relationship Id="rId5" Type="http://schemas.openxmlformats.org/officeDocument/2006/relationships/hyperlink" Target="https://matsne.gov.ge/document/view/1032919?publication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2022-01-20T09:29:00Z</dcterms:created>
  <dcterms:modified xsi:type="dcterms:W3CDTF">2022-01-20T09:29:00Z</dcterms:modified>
</cp:coreProperties>
</file>