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F72D4" w14:textId="5F233370" w:rsidR="002F1C37" w:rsidRPr="00E87D9C" w:rsidRDefault="002F1C37" w:rsidP="002F1C37">
      <w:pPr>
        <w:spacing w:line="240" w:lineRule="auto"/>
        <w:jc w:val="right"/>
        <w:rPr>
          <w:rFonts w:ascii="Sylfaen" w:hAnsi="Sylfaen"/>
          <w:b/>
          <w:bCs/>
          <w:i/>
          <w:iCs/>
          <w:sz w:val="20"/>
          <w:szCs w:val="20"/>
        </w:rPr>
      </w:pPr>
      <w:bookmarkStart w:id="0" w:name="_Toc150516078"/>
      <w:r w:rsidRPr="00E87D9C">
        <w:rPr>
          <w:rFonts w:ascii="Sylfaen" w:hAnsi="Sylfaen"/>
          <w:b/>
          <w:bCs/>
          <w:i/>
          <w:iCs/>
          <w:sz w:val="20"/>
          <w:szCs w:val="20"/>
        </w:rPr>
        <w:t xml:space="preserve"> დანართი</w:t>
      </w:r>
      <w:r w:rsidR="00E87D9C">
        <w:rPr>
          <w:rFonts w:ascii="Sylfaen" w:hAnsi="Sylfaen"/>
          <w:b/>
          <w:bCs/>
          <w:i/>
          <w:iCs/>
          <w:sz w:val="20"/>
          <w:szCs w:val="20"/>
        </w:rPr>
        <w:t xml:space="preserve"> №</w:t>
      </w:r>
      <w:r w:rsidRPr="00E87D9C">
        <w:rPr>
          <w:rFonts w:ascii="Sylfaen" w:hAnsi="Sylfaen"/>
          <w:b/>
          <w:bCs/>
          <w:i/>
          <w:iCs/>
          <w:sz w:val="20"/>
          <w:szCs w:val="20"/>
        </w:rPr>
        <w:t>2</w:t>
      </w:r>
    </w:p>
    <w:p w14:paraId="3AE4FE24" w14:textId="77777777" w:rsidR="002F1C37" w:rsidRPr="00E87D9C" w:rsidRDefault="002F1C37" w:rsidP="002F1C37">
      <w:pPr>
        <w:spacing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E87D9C">
        <w:rPr>
          <w:rFonts w:ascii="Sylfaen" w:hAnsi="Sylfaen"/>
          <w:b/>
          <w:bCs/>
          <w:sz w:val="20"/>
          <w:szCs w:val="20"/>
        </w:rPr>
        <w:t>პროფესიული განათლების მასწავლებლის კომპეტენციები</w:t>
      </w:r>
      <w:bookmarkEnd w:id="0"/>
    </w:p>
    <w:p w14:paraId="7DF67DB8" w14:textId="1B12057D" w:rsidR="002F1C37" w:rsidRPr="00E87D9C" w:rsidRDefault="002F1C37" w:rsidP="002F1C37">
      <w:pPr>
        <w:spacing w:line="240" w:lineRule="auto"/>
        <w:rPr>
          <w:rFonts w:ascii="Sylfaen" w:hAnsi="Sylfaen"/>
          <w:b/>
          <w:bCs/>
          <w:sz w:val="20"/>
          <w:szCs w:val="20"/>
        </w:rPr>
      </w:pPr>
      <w:r w:rsidRPr="00E87D9C">
        <w:rPr>
          <w:rFonts w:ascii="Sylfaen" w:hAnsi="Sylfaen"/>
          <w:b/>
          <w:bCs/>
          <w:sz w:val="20"/>
          <w:szCs w:val="20"/>
        </w:rPr>
        <w:t>სტანდარტი</w:t>
      </w:r>
      <w:r w:rsidR="00E87D9C">
        <w:rPr>
          <w:rFonts w:ascii="Sylfaen" w:hAnsi="Sylfaen"/>
          <w:b/>
          <w:bCs/>
          <w:sz w:val="20"/>
          <w:szCs w:val="20"/>
        </w:rPr>
        <w:t xml:space="preserve"> №</w:t>
      </w:r>
      <w:r w:rsidRPr="00E87D9C">
        <w:rPr>
          <w:rFonts w:ascii="Sylfaen" w:hAnsi="Sylfaen"/>
          <w:b/>
          <w:bCs/>
          <w:sz w:val="20"/>
          <w:szCs w:val="20"/>
        </w:rPr>
        <w:t>1. ანალიზი და დაგეგმვა</w:t>
      </w:r>
    </w:p>
    <w:tbl>
      <w:tblPr>
        <w:tblW w:w="10790" w:type="dxa"/>
        <w:jc w:val="center"/>
        <w:tblLook w:val="04A0" w:firstRow="1" w:lastRow="0" w:firstColumn="1" w:lastColumn="0" w:noHBand="0" w:noVBand="1"/>
      </w:tblPr>
      <w:tblGrid>
        <w:gridCol w:w="4298"/>
        <w:gridCol w:w="3982"/>
        <w:gridCol w:w="2510"/>
      </w:tblGrid>
      <w:tr w:rsidR="002F1C37" w:rsidRPr="00E87D9C" w14:paraId="21304FC9" w14:textId="77777777" w:rsidTr="00E87D9C">
        <w:trPr>
          <w:trHeight w:val="417"/>
          <w:jc w:val="center"/>
        </w:trPr>
        <w:tc>
          <w:tcPr>
            <w:tcW w:w="4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420975" w14:textId="77777777" w:rsidR="002F1C37" w:rsidRPr="00E87D9C" w:rsidRDefault="002F1C37" w:rsidP="00D27A25">
            <w:pPr>
              <w:spacing w:after="24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ძირითადი მასწავლებელი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2471B309" w14:textId="77777777" w:rsidR="002F1C37" w:rsidRPr="00E87D9C" w:rsidRDefault="002F1C37" w:rsidP="00D27A25">
            <w:pPr>
              <w:spacing w:after="24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მოწვეული მასწავლებელი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38EE188B" w14:textId="77777777" w:rsidR="002F1C37" w:rsidRPr="00E87D9C" w:rsidRDefault="002F1C37" w:rsidP="00D27A25">
            <w:pPr>
              <w:spacing w:after="24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ინსტრუქტორი</w:t>
            </w:r>
          </w:p>
        </w:tc>
      </w:tr>
      <w:tr w:rsidR="002F1C37" w:rsidRPr="00E87D9C" w14:paraId="7FC1E34E" w14:textId="77777777" w:rsidTr="00E87D9C">
        <w:trPr>
          <w:trHeight w:val="620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189D7" w14:textId="2B3246AA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1.1.1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შეუძლია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სასწავლო პროცესის დაგეგმვა არსებული რეგულაციებისა და პროფესიული საგანმანათლებლო პროგრამის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სწავლის შედეგების გათვალისწინებით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F1C37" w:rsidRPr="00E87D9C" w14:paraId="6CA73AEA" w14:textId="77777777" w:rsidTr="00E87D9C">
        <w:trPr>
          <w:trHeight w:val="350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A1E3F" w14:textId="79BA46C8" w:rsidR="002F1C37" w:rsidRPr="00E87D9C" w:rsidRDefault="002F1C37" w:rsidP="009537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იცავს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კონფიდენციალურობის პრინციპებს სტუდენტთა</w:t>
            </w:r>
            <w:r w:rsidR="00FE49CA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/მსმენელთა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შესახებ ინფორმაციის გამოყენებისას</w:t>
            </w:r>
          </w:p>
        </w:tc>
      </w:tr>
      <w:tr w:rsidR="002F1C37" w:rsidRPr="00E87D9C" w14:paraId="26416232" w14:textId="77777777" w:rsidTr="00E87D9C">
        <w:trPr>
          <w:trHeight w:val="350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8C0FA7" w14:textId="77777777" w:rsidR="002F1C37" w:rsidRPr="00E87D9C" w:rsidRDefault="002F1C37" w:rsidP="009537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1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 xml:space="preserve"> განსაზღვრავს </w:t>
            </w:r>
            <w:r w:rsidRPr="00E87D9C">
              <w:rPr>
                <w:rFonts w:ascii="Sylfaen" w:eastAsia="Times New Roman" w:hAnsi="Sylfaen" w:cs="Times New Roman"/>
                <w:bCs/>
                <w:color w:val="000000" w:themeColor="text1"/>
                <w:sz w:val="20"/>
                <w:szCs w:val="20"/>
              </w:rPr>
              <w:t>კალენდარული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გეგმების შინაარსს კოლეგებთან თანამშრომლობით</w:t>
            </w:r>
          </w:p>
        </w:tc>
      </w:tr>
      <w:tr w:rsidR="002F1C37" w:rsidRPr="00E87D9C" w14:paraId="1144D4E2" w14:textId="77777777" w:rsidTr="00E87D9C">
        <w:trPr>
          <w:trHeight w:val="530"/>
          <w:jc w:val="center"/>
        </w:trPr>
        <w:tc>
          <w:tcPr>
            <w:tcW w:w="4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60DA8D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1.2.2 საჭიროების შემთხვევაში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კალენდარული გეგმების შემუშავება 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D2A83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1.2.2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კალენდარული გეგმების შემუშავება კოლეგებთან თანამშრომლობით</w:t>
            </w:r>
          </w:p>
        </w:tc>
      </w:tr>
      <w:tr w:rsidR="002F1C37" w:rsidRPr="00E87D9C" w14:paraId="73D0F604" w14:textId="77777777" w:rsidTr="00E87D9C">
        <w:trPr>
          <w:trHeight w:val="566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A7AE28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1.2.3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თანამედროვე მეთოდების, სასწავლო რესურსებისა და ტექნოლოგიების შერჩევა და სწავლის შედეგებთან მათი მისადაგება</w:t>
            </w:r>
          </w:p>
        </w:tc>
      </w:tr>
      <w:tr w:rsidR="002F1C37" w:rsidRPr="00E87D9C" w14:paraId="31118A13" w14:textId="77777777" w:rsidTr="00E87D9C">
        <w:trPr>
          <w:trHeight w:val="611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AEE37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1.2.4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გეგმავს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სასწავლო პროცესს სწავლის შედეგების შესაბამისი თანამედროვე მეთოდების, სასწავლო რესურსების და ტექნოლოგიების გამოყენებით</w:t>
            </w:r>
          </w:p>
        </w:tc>
      </w:tr>
      <w:tr w:rsidR="002F1C37" w:rsidRPr="00E87D9C" w14:paraId="323E423A" w14:textId="77777777" w:rsidTr="00E87D9C">
        <w:trPr>
          <w:trHeight w:val="260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AC96E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1.2.5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დარგის და სწავლა-სწავლების პროცესში სიახლეების მოძიება და საჭიროების შემთხვევაში მათი დანერგვის ხელშეწყობა</w:t>
            </w:r>
          </w:p>
        </w:tc>
      </w:tr>
      <w:tr w:rsidR="002F1C37" w:rsidRPr="00E87D9C" w14:paraId="35D0FA08" w14:textId="77777777" w:rsidTr="00E87D9C">
        <w:trPr>
          <w:trHeight w:val="1691"/>
          <w:jc w:val="center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6691" w14:textId="5A2BD42A" w:rsidR="002F1C37" w:rsidRPr="00E87D9C" w:rsidRDefault="002F1C37" w:rsidP="000D5C1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1.2.6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მოწვეული მასწავლებლისა და ინსტრუქტორის მხარდაჭერა სწავლის შედეგების შესაბამისი სასწავლო მეთოდების, რესურსების</w:t>
            </w:r>
            <w:r w:rsid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ტექნოლოგიებისა და შეფასების ინსტრუმენტების შერჩევის პროცესში</w:t>
            </w:r>
          </w:p>
        </w:tc>
        <w:tc>
          <w:tcPr>
            <w:tcW w:w="64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E84B1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1.2.6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საჭიროების შემთხვევაში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კოლეგების მხარდაჭერა სწავლის შედეგების შესაბამისი სასწავლო მეთოდების, რესურსებისა, ტექნოლოგიებისა და შეფასების ინსტრუმენტების შერჩევის პროცესში</w:t>
            </w:r>
          </w:p>
          <w:p w14:paraId="41856719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</w:p>
        </w:tc>
      </w:tr>
      <w:tr w:rsidR="002F1C37" w:rsidRPr="00E87D9C" w14:paraId="467D5472" w14:textId="77777777" w:rsidTr="00E87D9C">
        <w:trPr>
          <w:trHeight w:val="1466"/>
          <w:jc w:val="center"/>
        </w:trPr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14D77B" w14:textId="1565ED11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1.3.1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 xml:space="preserve"> 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შეფასების პროცესთან დაკავშირებული</w:t>
            </w:r>
            <w:r w:rsid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სამართლებრივი, მარეგულირებელი</w:t>
            </w:r>
            <w:r w:rsid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და ინსტიტუციური მოთხოვნების გათვალისწინება სასწავლო პროცესის დაგეგმვისას</w:t>
            </w:r>
          </w:p>
        </w:tc>
        <w:tc>
          <w:tcPr>
            <w:tcW w:w="64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9B439B" w14:textId="1940DC8F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1.3.1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 xml:space="preserve"> 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შეფასების პროცესთან დაკავშირებული</w:t>
            </w:r>
            <w:r w:rsid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სამართლებრივი, მარეგულირებელი</w:t>
            </w:r>
            <w:r w:rsid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და ინსტიტუციური მოთხოვნების გათვალისწინება სასწავლო პროცესის დაგეგმვისას კოლეგებთან თანამშრომლობით</w:t>
            </w:r>
          </w:p>
        </w:tc>
      </w:tr>
      <w:tr w:rsidR="002F1C37" w:rsidRPr="00E87D9C" w14:paraId="706B66D6" w14:textId="77777777" w:rsidTr="00E87D9C">
        <w:trPr>
          <w:trHeight w:val="359"/>
          <w:jc w:val="center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D69A9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1.4.1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ინკლუზიური განათლების პრინციპების გამოყენება სასწავლო პროცესის დაგეგმვისას</w:t>
            </w:r>
          </w:p>
        </w:tc>
      </w:tr>
      <w:tr w:rsidR="002F1C37" w:rsidRPr="00E87D9C" w14:paraId="523629FD" w14:textId="77777777" w:rsidTr="00E87D9C">
        <w:trPr>
          <w:trHeight w:val="620"/>
          <w:jc w:val="center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515E7" w14:textId="19692B9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1.4.2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სტუდენტთა</w:t>
            </w:r>
            <w:r w:rsidR="004F40E7"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/მსმენელთა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ინდივიდუალური საჭიროებების მიხედვით სასწავლო რესურსებისა და ტექნოლოგიების შერჩევა, ინდივიდუალური სასწავლო გეგმის შედგენაში მონაწილეობა</w:t>
            </w:r>
          </w:p>
        </w:tc>
      </w:tr>
      <w:tr w:rsidR="002F1C37" w:rsidRPr="00E87D9C" w14:paraId="28965A0C" w14:textId="77777777" w:rsidTr="00E87D9C">
        <w:trPr>
          <w:trHeight w:val="440"/>
          <w:jc w:val="center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5BE68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1.5.1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საკუთარი საქმიანობის ანალიზის საფუძველზე სასწავლო პროცესის დაგეგმვა</w:t>
            </w:r>
          </w:p>
        </w:tc>
      </w:tr>
      <w:tr w:rsidR="002F1C37" w:rsidRPr="00E87D9C" w14:paraId="203628F4" w14:textId="77777777" w:rsidTr="00E87D9C">
        <w:trPr>
          <w:trHeight w:val="620"/>
          <w:jc w:val="center"/>
        </w:trPr>
        <w:tc>
          <w:tcPr>
            <w:tcW w:w="10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95608" w14:textId="77777777" w:rsidR="002F1C37" w:rsidRPr="00E87D9C" w:rsidRDefault="002F1C37" w:rsidP="009537BC">
            <w:pPr>
              <w:spacing w:after="100" w:afterAutospacing="1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1.5.2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კოლეგებთან და სხვა დაინტერესებულ პირებთან ეფექტური თანამშრომლობა სასწავლო პროცესის დაგეგმვისას</w:t>
            </w:r>
          </w:p>
        </w:tc>
      </w:tr>
    </w:tbl>
    <w:p w14:paraId="58CDED62" w14:textId="77777777" w:rsidR="002F1C37" w:rsidRPr="00E87D9C" w:rsidRDefault="002F1C37" w:rsidP="002F1C37">
      <w:pPr>
        <w:spacing w:line="240" w:lineRule="auto"/>
        <w:rPr>
          <w:rFonts w:ascii="Sylfaen" w:hAnsi="Sylfaen"/>
          <w:b/>
          <w:bCs/>
          <w:color w:val="0070C0"/>
          <w:sz w:val="20"/>
          <w:szCs w:val="20"/>
        </w:rPr>
      </w:pPr>
    </w:p>
    <w:p w14:paraId="6F18B326" w14:textId="77777777" w:rsidR="002F1C37" w:rsidRPr="00E87D9C" w:rsidRDefault="002F1C37" w:rsidP="002F1C37">
      <w:pPr>
        <w:spacing w:line="240" w:lineRule="auto"/>
        <w:rPr>
          <w:rFonts w:ascii="Sylfaen" w:hAnsi="Sylfaen"/>
          <w:b/>
          <w:bCs/>
          <w:color w:val="0070C0"/>
          <w:sz w:val="20"/>
          <w:szCs w:val="20"/>
        </w:rPr>
      </w:pPr>
    </w:p>
    <w:p w14:paraId="219D9DE3" w14:textId="77777777" w:rsidR="002F1C37" w:rsidRPr="00E87D9C" w:rsidRDefault="002F1C37" w:rsidP="002F1C37">
      <w:pPr>
        <w:spacing w:line="240" w:lineRule="auto"/>
        <w:rPr>
          <w:rFonts w:ascii="Sylfaen" w:hAnsi="Sylfaen"/>
          <w:b/>
          <w:bCs/>
          <w:color w:val="0070C0"/>
          <w:sz w:val="20"/>
          <w:szCs w:val="20"/>
        </w:rPr>
      </w:pPr>
    </w:p>
    <w:p w14:paraId="36BEC24A" w14:textId="77777777" w:rsidR="002F1C37" w:rsidRPr="00E87D9C" w:rsidRDefault="002F1C37" w:rsidP="002F1C37">
      <w:pPr>
        <w:spacing w:line="240" w:lineRule="auto"/>
        <w:rPr>
          <w:rFonts w:ascii="Sylfaen" w:hAnsi="Sylfaen"/>
          <w:b/>
          <w:bCs/>
          <w:color w:val="0070C0"/>
          <w:sz w:val="20"/>
          <w:szCs w:val="20"/>
        </w:rPr>
      </w:pPr>
    </w:p>
    <w:p w14:paraId="4F306CE5" w14:textId="77777777" w:rsidR="002F1C37" w:rsidRPr="00E87D9C" w:rsidRDefault="002F1C37" w:rsidP="002F1C37">
      <w:pPr>
        <w:spacing w:line="240" w:lineRule="auto"/>
        <w:rPr>
          <w:rFonts w:ascii="Sylfaen" w:hAnsi="Sylfaen"/>
          <w:b/>
          <w:bCs/>
          <w:color w:val="0070C0"/>
          <w:sz w:val="20"/>
          <w:szCs w:val="20"/>
        </w:rPr>
      </w:pPr>
    </w:p>
    <w:p w14:paraId="0FCE6922" w14:textId="77777777" w:rsidR="002F1C37" w:rsidRPr="00E87D9C" w:rsidRDefault="002F1C37" w:rsidP="002F1C37">
      <w:pPr>
        <w:spacing w:line="240" w:lineRule="auto"/>
        <w:rPr>
          <w:rFonts w:ascii="Sylfaen" w:hAnsi="Sylfaen"/>
          <w:b/>
          <w:bCs/>
          <w:color w:val="0070C0"/>
          <w:sz w:val="20"/>
          <w:szCs w:val="20"/>
        </w:rPr>
      </w:pPr>
    </w:p>
    <w:p w14:paraId="7CA3EBF4" w14:textId="1ED39A40" w:rsidR="002F1C37" w:rsidRPr="00E87D9C" w:rsidRDefault="002F1C37" w:rsidP="002F1C37">
      <w:pPr>
        <w:spacing w:line="240" w:lineRule="auto"/>
        <w:rPr>
          <w:rFonts w:ascii="Sylfaen" w:hAnsi="Sylfaen"/>
          <w:b/>
          <w:bCs/>
          <w:sz w:val="20"/>
          <w:szCs w:val="20"/>
        </w:rPr>
      </w:pPr>
      <w:r w:rsidRPr="00E87D9C">
        <w:rPr>
          <w:rFonts w:ascii="Sylfaen" w:hAnsi="Sylfaen"/>
          <w:b/>
          <w:bCs/>
          <w:sz w:val="20"/>
          <w:szCs w:val="20"/>
        </w:rPr>
        <w:t>სტანდარტი</w:t>
      </w:r>
      <w:r w:rsidR="00E87D9C">
        <w:rPr>
          <w:rFonts w:ascii="Sylfaen" w:hAnsi="Sylfaen"/>
          <w:b/>
          <w:bCs/>
          <w:sz w:val="20"/>
          <w:szCs w:val="20"/>
        </w:rPr>
        <w:t xml:space="preserve"> №</w:t>
      </w:r>
      <w:r w:rsidRPr="00E87D9C">
        <w:rPr>
          <w:rFonts w:ascii="Sylfaen" w:hAnsi="Sylfaen"/>
          <w:b/>
          <w:bCs/>
          <w:sz w:val="20"/>
          <w:szCs w:val="20"/>
        </w:rPr>
        <w:t>2. სასწავლო გარემოს მოწყობა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4040"/>
        <w:gridCol w:w="3600"/>
        <w:gridCol w:w="2880"/>
      </w:tblGrid>
      <w:tr w:rsidR="002F1C37" w:rsidRPr="00E87D9C" w14:paraId="7C00F2AE" w14:textId="77777777" w:rsidTr="00F20BF2">
        <w:trPr>
          <w:trHeight w:val="44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79FEF18" w14:textId="77777777" w:rsidR="002F1C37" w:rsidRPr="00E87D9C" w:rsidRDefault="002F1C37" w:rsidP="00D27A2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lastRenderedPageBreak/>
              <w:t>ძირითადი მასწავლებელი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0DA44483" w14:textId="77777777" w:rsidR="002F1C37" w:rsidRPr="00E87D9C" w:rsidRDefault="002F1C37" w:rsidP="00D27A2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მოწვეული მასწავლებელი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71E5126E" w14:textId="77777777" w:rsidR="002F1C37" w:rsidRPr="00E87D9C" w:rsidRDefault="002F1C37" w:rsidP="00D27A2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ინსტრუქტორი</w:t>
            </w:r>
          </w:p>
        </w:tc>
      </w:tr>
      <w:tr w:rsidR="002F1C37" w:rsidRPr="00E87D9C" w14:paraId="6004BA39" w14:textId="77777777" w:rsidTr="00F20BF2">
        <w:trPr>
          <w:trHeight w:val="431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AECA1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2.1.1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უსაფრთხო, პოზიტიური, ჯანსაღი და ინკლუზიური სასწავლო გარემოს მოწყობაში მონაწილეობა საკუთარი კომპეტენციის ფარგლებში</w:t>
            </w:r>
          </w:p>
        </w:tc>
      </w:tr>
      <w:tr w:rsidR="002F1C37" w:rsidRPr="00E87D9C" w14:paraId="471D3B24" w14:textId="77777777" w:rsidTr="00F20BF2">
        <w:trPr>
          <w:trHeight w:val="350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68FF77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2.1.2 იცნობს სხვადასხვა სასწავლო გარემოს მახასიათებლებს და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უსადაგებს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მათ სწავლის შედეგებს </w:t>
            </w:r>
          </w:p>
        </w:tc>
      </w:tr>
      <w:tr w:rsidR="002F1C37" w:rsidRPr="00E87D9C" w14:paraId="16B4B477" w14:textId="77777777" w:rsidTr="00F20BF2">
        <w:trPr>
          <w:trHeight w:val="440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72B5C9" w14:textId="77F7BBEA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2.2.1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სასწავლო გარემოზე დაკვირვება და შეფასება სტუდენტთა</w:t>
            </w:r>
            <w:r w:rsidR="004F40E7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/მსმენელთა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მიღწევების გაუმჯობესების მიზნით</w:t>
            </w:r>
          </w:p>
        </w:tc>
      </w:tr>
      <w:tr w:rsidR="002F1C37" w:rsidRPr="00E87D9C" w14:paraId="0A481E7C" w14:textId="77777777" w:rsidTr="00F20BF2">
        <w:trPr>
          <w:trHeight w:val="710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C07E8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2.2.2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სასწავლო გარემოში შესაძლო საფრთხეების სახეობების ამოცნობა, საჭიროების შემთხვევაში მათგან წარმოქმნილი რისკების შეფასება და რისკების შემცირებაში მონაწილეობა საკუთარი კომპეტენციის ფარგლებში</w:t>
            </w:r>
          </w:p>
        </w:tc>
      </w:tr>
      <w:tr w:rsidR="002F1C37" w:rsidRPr="00E87D9C" w14:paraId="4CEAFCBD" w14:textId="77777777" w:rsidTr="00F20BF2">
        <w:trPr>
          <w:trHeight w:val="102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C62E4D" w14:textId="2A4D5D55" w:rsidR="002F1C37" w:rsidRPr="00E87D9C" w:rsidRDefault="002F1C37" w:rsidP="000D5C1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2.2.3 სასწავლო გარემოს მოწყობისას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ითვალისწინებს</w:t>
            </w:r>
            <w:r w:rsid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მდგრადი განვითარების, </w:t>
            </w:r>
            <w:r w:rsidR="004F40E7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საკუთარ სფეროში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რესურს</w:t>
            </w:r>
            <w:bookmarkStart w:id="1" w:name="_GoBack"/>
            <w:bookmarkEnd w:id="1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დამზოგი ტექნოლოგიები</w:t>
            </w:r>
            <w:r w:rsidR="004F40E7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სა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და მწვანე კომპეტენციების პრინციპებს (ბუნებრივი გარემოს მზრუნველობით და პასუხისმგებლობით მოხმარების პრინციპებს)</w:t>
            </w:r>
          </w:p>
        </w:tc>
      </w:tr>
      <w:tr w:rsidR="002F1C37" w:rsidRPr="00E87D9C" w14:paraId="09B5AE11" w14:textId="77777777" w:rsidTr="00F20BF2">
        <w:trPr>
          <w:trHeight w:val="1025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EC469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2.2.4 სასწავლო გარემოს მოწყობისას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კოლეგების მხარდაჭერა სასწავლო პროცესთან დაკავშირებულ საკითხებზე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1E39B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2.2.4 სასწავლო გარემოს მოწყობისას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კოლეგების მხარდაჭერა დარგთან დაკავშირებულ საკითხებზე</w:t>
            </w:r>
          </w:p>
        </w:tc>
      </w:tr>
      <w:tr w:rsidR="002F1C37" w:rsidRPr="00E87D9C" w14:paraId="48A37CA1" w14:textId="77777777" w:rsidTr="00F20BF2">
        <w:trPr>
          <w:trHeight w:val="674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E3864A" w14:textId="534E8CD9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2.2.5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სასწავლო რესურსების ადაპტირება პროფესიული სტუდენტების</w:t>
            </w:r>
            <w:r w:rsidR="004F40E7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/მსმენელების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საჭიროებების, შესაძლებლობებისა და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ინტერესების გათვალისწინებით</w:t>
            </w:r>
          </w:p>
        </w:tc>
      </w:tr>
      <w:tr w:rsidR="002F1C37" w:rsidRPr="00E87D9C" w14:paraId="345B8CE1" w14:textId="77777777" w:rsidTr="00F20BF2">
        <w:trPr>
          <w:trHeight w:val="620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F10BB9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2.2.6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თანამედროვე რესურსებსა და ტექნოლოგიების შერჩევა მასტიმულირებელი სასწავლო გარემოს უზრუნველსაყოფად</w:t>
            </w:r>
          </w:p>
        </w:tc>
      </w:tr>
      <w:tr w:rsidR="002F1C37" w:rsidRPr="00E87D9C" w14:paraId="068689D8" w14:textId="77777777" w:rsidTr="00F20BF2">
        <w:trPr>
          <w:trHeight w:val="638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3850F5" w14:textId="18CDCD65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2.2.7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თანამედროვე რესურსებისა და ტექნოლოგიების შერჩევა სტუდენტის</w:t>
            </w:r>
            <w:r w:rsidR="004F40E7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/მსმენელის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მიერ პროფესიული ცოდნის,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უნარების, დამოკიდებულებების, მათ შორის</w:t>
            </w:r>
            <w:r w:rsidR="000D5C13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საკვანძო კომპეტენციების განვითარების ხელშესაწყობად</w:t>
            </w:r>
          </w:p>
        </w:tc>
      </w:tr>
      <w:tr w:rsidR="002F1C37" w:rsidRPr="00E87D9C" w14:paraId="54FF5208" w14:textId="77777777" w:rsidTr="00F20BF2">
        <w:trPr>
          <w:trHeight w:val="692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62D7D7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2.2.8 სასწავლო გარემოს მოწყობისას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ინკლუზიური სასწავლო რესურსების გამოყენების პრინციპების გათვალისწინება </w:t>
            </w:r>
          </w:p>
        </w:tc>
      </w:tr>
    </w:tbl>
    <w:p w14:paraId="61FAF1B8" w14:textId="77777777" w:rsidR="002F1C37" w:rsidRPr="00E87D9C" w:rsidRDefault="002F1C37" w:rsidP="002F1C37">
      <w:pPr>
        <w:spacing w:line="240" w:lineRule="auto"/>
        <w:rPr>
          <w:rFonts w:ascii="Sylfaen" w:hAnsi="Sylfaen"/>
          <w:sz w:val="20"/>
          <w:szCs w:val="20"/>
        </w:rPr>
      </w:pPr>
    </w:p>
    <w:p w14:paraId="73180080" w14:textId="138F4332" w:rsidR="002F1C37" w:rsidRPr="00E87D9C" w:rsidRDefault="002F1C37" w:rsidP="002F1C37">
      <w:pPr>
        <w:spacing w:line="240" w:lineRule="auto"/>
        <w:rPr>
          <w:rFonts w:ascii="Sylfaen" w:hAnsi="Sylfaen"/>
          <w:b/>
          <w:bCs/>
          <w:sz w:val="20"/>
          <w:szCs w:val="20"/>
        </w:rPr>
      </w:pPr>
      <w:r w:rsidRPr="00E87D9C">
        <w:rPr>
          <w:rFonts w:ascii="Sylfaen" w:hAnsi="Sylfaen"/>
          <w:b/>
          <w:bCs/>
          <w:sz w:val="20"/>
          <w:szCs w:val="20"/>
        </w:rPr>
        <w:t>სტანდარტი</w:t>
      </w:r>
      <w:r w:rsidR="00E87D9C">
        <w:rPr>
          <w:rFonts w:ascii="Sylfaen" w:hAnsi="Sylfaen"/>
          <w:b/>
          <w:bCs/>
          <w:sz w:val="20"/>
          <w:szCs w:val="20"/>
        </w:rPr>
        <w:t xml:space="preserve"> №</w:t>
      </w:r>
      <w:r w:rsidRPr="00E87D9C">
        <w:rPr>
          <w:rFonts w:ascii="Sylfaen" w:hAnsi="Sylfaen"/>
          <w:b/>
          <w:bCs/>
          <w:sz w:val="20"/>
          <w:szCs w:val="20"/>
        </w:rPr>
        <w:t>3. სასწავლო პროცესის წარმართვა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3860"/>
        <w:gridCol w:w="3240"/>
        <w:gridCol w:w="3420"/>
      </w:tblGrid>
      <w:tr w:rsidR="002F1C37" w:rsidRPr="00E87D9C" w14:paraId="7B3267E8" w14:textId="77777777" w:rsidTr="00F20BF2">
        <w:trPr>
          <w:trHeight w:val="445"/>
        </w:trPr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D81479" w14:textId="77777777" w:rsidR="002F1C37" w:rsidRPr="00E87D9C" w:rsidRDefault="002F1C37" w:rsidP="00D27A2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ძირითადი მასწავლებელი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E966E67" w14:textId="77777777" w:rsidR="002F1C37" w:rsidRPr="00E87D9C" w:rsidRDefault="002F1C37" w:rsidP="00D27A2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მოწვეული მასწავლებელი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7C16366A" w14:textId="77777777" w:rsidR="002F1C37" w:rsidRPr="00E87D9C" w:rsidRDefault="002F1C37" w:rsidP="00D27A2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ინსტრუქტორი</w:t>
            </w:r>
          </w:p>
        </w:tc>
      </w:tr>
      <w:tr w:rsidR="002F1C37" w:rsidRPr="00E87D9C" w14:paraId="5A411009" w14:textId="77777777" w:rsidTr="00F20BF2">
        <w:trPr>
          <w:trHeight w:val="341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C92298" w14:textId="7E7AE7E3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3.1.1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სწავლის შედეგების შესაბამისი სწავლების მეთოდების განსაზღვრა, შერჩევა და გამოყენება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1C37" w:rsidRPr="00E87D9C" w14:paraId="64689009" w14:textId="77777777" w:rsidTr="00F20BF2">
        <w:trPr>
          <w:trHeight w:val="341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111BEA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 xml:space="preserve">3.2.1. </w:t>
            </w:r>
            <w:r w:rsidRPr="00E87D9C">
              <w:rPr>
                <w:rFonts w:ascii="Sylfaen" w:eastAsia="Times New Roman" w:hAnsi="Sylfaen" w:cs="Sylfaen"/>
                <w:b/>
                <w:color w:val="333333"/>
                <w:sz w:val="20"/>
                <w:szCs w:val="20"/>
              </w:rPr>
              <w:t>იცნობს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უნივერსალური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დიზაინის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ძირითად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პრინციპებს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და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როგორც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ფიზიკური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გარემოს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,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ასევე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სასწავლო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რესურსების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ადაპტირების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>/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მორგების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შესაძლებლობებს</w:t>
            </w:r>
          </w:p>
        </w:tc>
      </w:tr>
      <w:tr w:rsidR="002F1C37" w:rsidRPr="00E87D9C" w14:paraId="05AFDE44" w14:textId="77777777" w:rsidTr="00F20BF2">
        <w:trPr>
          <w:trHeight w:val="341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6A93AC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3.2.2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შესაბამისი ტექნოლოგიების ეფექტიანად გამოყენება სწავლების პროცესში</w:t>
            </w:r>
          </w:p>
        </w:tc>
      </w:tr>
      <w:tr w:rsidR="002F1C37" w:rsidRPr="00E87D9C" w14:paraId="49A4E7F5" w14:textId="77777777" w:rsidTr="00F20BF2">
        <w:trPr>
          <w:trHeight w:val="440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E93B2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3.2.3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სწავლის შედეგების შესაბამისი მრავალფეროვანი რესურსის მოძიება და წყაროების გადამოწმება</w:t>
            </w:r>
          </w:p>
        </w:tc>
      </w:tr>
      <w:tr w:rsidR="002F1C37" w:rsidRPr="00E87D9C" w14:paraId="438FA840" w14:textId="77777777" w:rsidTr="00F20BF2">
        <w:trPr>
          <w:trHeight w:val="521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3891B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3.2.4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ინფორმაციულ-საკომუნიკაციო ტექნოლოგიების გამოყენება სასწავლო რესურსების მოძიებისა და შემუშავების მიზნით</w:t>
            </w:r>
          </w:p>
        </w:tc>
      </w:tr>
      <w:tr w:rsidR="002F1C37" w:rsidRPr="00E87D9C" w14:paraId="39AADAB6" w14:textId="77777777" w:rsidTr="00F20BF2">
        <w:trPr>
          <w:trHeight w:val="521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36781D" w14:textId="0B3E6F95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 xml:space="preserve">3.2.5 </w:t>
            </w:r>
            <w:r w:rsidRPr="00E87D9C">
              <w:rPr>
                <w:rFonts w:ascii="Sylfaen" w:eastAsia="Times New Roman" w:hAnsi="Sylfaen" w:cs="Sylfaen"/>
                <w:b/>
                <w:color w:val="333333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წარმართოს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სასწავლო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პროცესი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მდგრადი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განვითარების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პრინციპების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გათვალისწინებით</w:t>
            </w:r>
          </w:p>
        </w:tc>
      </w:tr>
      <w:tr w:rsidR="002F1C37" w:rsidRPr="00E87D9C" w14:paraId="79EF5E48" w14:textId="77777777" w:rsidTr="00F20BF2">
        <w:trPr>
          <w:trHeight w:val="386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953A6D" w14:textId="754B56B5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</w:pP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 xml:space="preserve">3.2.6 </w:t>
            </w:r>
            <w:r w:rsidRPr="00E87D9C">
              <w:rPr>
                <w:rFonts w:ascii="Sylfaen" w:eastAsia="Times New Roman" w:hAnsi="Sylfaen" w:cs="Sylfaen"/>
                <w:b/>
                <w:color w:val="333333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სასწავლო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პროცესი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წარმართოს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საკვანძო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კომპეტენციების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განვითარების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პრინციპების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გათვალისწინებით</w:t>
            </w:r>
          </w:p>
        </w:tc>
      </w:tr>
      <w:tr w:rsidR="002F1C37" w:rsidRPr="00E87D9C" w14:paraId="1073DDCB" w14:textId="77777777" w:rsidTr="00F20BF2">
        <w:trPr>
          <w:trHeight w:val="350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00E591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3.2.7 სასწავლო პროცესში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დროის მართვა</w:t>
            </w:r>
          </w:p>
        </w:tc>
      </w:tr>
      <w:tr w:rsidR="002F1C37" w:rsidRPr="00E87D9C" w14:paraId="3C29F9F6" w14:textId="77777777" w:rsidTr="00F20BF2">
        <w:trPr>
          <w:trHeight w:val="521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1080CC" w14:textId="59E8C459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3.3.1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სტუდენტების</w:t>
            </w:r>
            <w:r w:rsidR="005F642B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/მსმენელების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სასწავლო პროცესში ჩართულობის უზრუნველყოფა, ჯგუფური და ინდივიდუალური მუშაობის ხელშეწყობა</w:t>
            </w:r>
          </w:p>
        </w:tc>
      </w:tr>
      <w:tr w:rsidR="002F1C37" w:rsidRPr="00E87D9C" w14:paraId="5CAD8F38" w14:textId="77777777" w:rsidTr="00F20BF2">
        <w:trPr>
          <w:trHeight w:val="521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722C4" w14:textId="076E2CA5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3.4.1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სწავლებისას სწავლების მეთოდის პროფესიული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სტუდენტის</w:t>
            </w:r>
            <w:r w:rsidR="00FE7B6F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/მსმენელის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ინდივიდუალურ საჭიროებ</w:t>
            </w:r>
            <w:r w:rsidR="007B0DAC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ებ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თან მისადაგება</w:t>
            </w:r>
          </w:p>
        </w:tc>
      </w:tr>
      <w:tr w:rsidR="002F1C37" w:rsidRPr="00E87D9C" w14:paraId="33DA0716" w14:textId="77777777" w:rsidTr="00F20BF2">
        <w:trPr>
          <w:trHeight w:val="521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C4544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3.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4.2 საჭიროების შემთხვევაში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ინდივიდუალური სასწავლო გეგმის შექმნა, მათ შორის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აკომოდაცია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და მოდიფიკაცია შესაბამისი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სამართლებრივი მარეგულირებელი და ინსტიტუციური მოთხოვნების გათვალისწინებით</w:t>
            </w:r>
          </w:p>
        </w:tc>
      </w:tr>
      <w:tr w:rsidR="002F1C37" w:rsidRPr="00E87D9C" w14:paraId="7223D5F5" w14:textId="77777777" w:rsidTr="00F20BF2">
        <w:trPr>
          <w:trHeight w:val="91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B879" w14:textId="0835EA5B" w:rsidR="002F1C37" w:rsidRPr="00E87D9C" w:rsidRDefault="002F1C37" w:rsidP="009537BC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3.4.3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სწავლების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დიფერენცირებული მეთოდების გამოყენება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DFDC" w14:textId="350E6B99" w:rsidR="002F1C37" w:rsidRPr="00E87D9C" w:rsidRDefault="002F1C37" w:rsidP="009537BC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3.4.3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სწავლების</w:t>
            </w:r>
            <w:r w:rsid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დიფერენცირებული მეთოდების გამოყენება კოლეგებთან თანამშრომლობითა და მათი მხარდაჭერით</w:t>
            </w:r>
          </w:p>
        </w:tc>
      </w:tr>
      <w:tr w:rsidR="002F1C37" w:rsidRPr="00E87D9C" w14:paraId="449C7E65" w14:textId="77777777" w:rsidTr="00F20BF2">
        <w:trPr>
          <w:trHeight w:val="145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0C71" w14:textId="1EC03D64" w:rsidR="002F1C37" w:rsidRPr="00E87D9C" w:rsidRDefault="002F1C37" w:rsidP="009537BC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3.5.1 სასწავლო პროცესში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იყენებს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შესაბამის შეფასების მეთოდებსა და ინსტრუმენტებს და შეუძლია მათი ადაპტირება სწავლის შედეგებისა და სტუდენტების</w:t>
            </w:r>
            <w:r w:rsidR="005F642B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/მსმენელების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ინდივიდუალური საჭიროებების შესაბამისად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2F61" w14:textId="31400820" w:rsidR="002F1C37" w:rsidRPr="00E87D9C" w:rsidRDefault="002F1C37" w:rsidP="009537BC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3.5.1 სასწავლო პროცესში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 xml:space="preserve">იყენებს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შესაბამის შეფასების მეთოდებსა და ინსტრუმენტებს და შეუძლია მათი ადაპტირება სწავლის შედეგებისა და სტუდენტების</w:t>
            </w:r>
            <w:r w:rsidR="005F642B"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/მსმენე</w:t>
            </w:r>
            <w:r w:rsidR="006E3F75"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ლების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ინდივიდუალური საჭიროებების შესაბამისად კოლეგებთან თანამშრომლობითა და მათი მხარდაჭერით</w:t>
            </w:r>
          </w:p>
        </w:tc>
      </w:tr>
      <w:tr w:rsidR="002F1C37" w:rsidRPr="00E87D9C" w14:paraId="1A0DF080" w14:textId="77777777" w:rsidTr="00F20BF2">
        <w:trPr>
          <w:trHeight w:val="118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C095" w14:textId="77777777" w:rsidR="002F1C37" w:rsidRPr="00E87D9C" w:rsidRDefault="002F1C37" w:rsidP="009537BC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3.5.2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სასწავლო პროცესზე დაკვირვება და მისი ანალიზი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F072" w14:textId="77777777" w:rsidR="002F1C37" w:rsidRPr="00E87D9C" w:rsidRDefault="002F1C37" w:rsidP="009537BC">
            <w:pPr>
              <w:spacing w:before="100" w:beforeAutospacing="1" w:after="100" w:afterAutospacing="1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3.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5.2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 xml:space="preserve"> 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სასწავლო პროცესზე დაკვირვება და მისი ანალიზის საფუძველზე სწავლებისა და შეფასების მეთოდოლოგიის ადაპტირება კოლეგებთან თანამშრომლობითა და მათი მხარდაჭერით</w:t>
            </w:r>
          </w:p>
        </w:tc>
      </w:tr>
    </w:tbl>
    <w:p w14:paraId="23D022FD" w14:textId="77777777" w:rsidR="002F1C37" w:rsidRPr="00E87D9C" w:rsidRDefault="002F1C37" w:rsidP="002F1C37">
      <w:pPr>
        <w:spacing w:line="240" w:lineRule="auto"/>
        <w:rPr>
          <w:rFonts w:ascii="Sylfaen" w:hAnsi="Sylfaen"/>
          <w:b/>
          <w:bCs/>
          <w:color w:val="0070C0"/>
          <w:sz w:val="20"/>
          <w:szCs w:val="20"/>
        </w:rPr>
      </w:pPr>
    </w:p>
    <w:p w14:paraId="02DAF824" w14:textId="0D4C51E9" w:rsidR="002F1C37" w:rsidRPr="00E87D9C" w:rsidRDefault="002F1C37" w:rsidP="002F1C37">
      <w:pPr>
        <w:spacing w:line="240" w:lineRule="auto"/>
        <w:rPr>
          <w:rFonts w:ascii="Sylfaen" w:hAnsi="Sylfaen"/>
          <w:b/>
          <w:bCs/>
          <w:sz w:val="20"/>
          <w:szCs w:val="20"/>
        </w:rPr>
      </w:pPr>
      <w:r w:rsidRPr="00E87D9C">
        <w:rPr>
          <w:rFonts w:ascii="Sylfaen" w:hAnsi="Sylfaen"/>
          <w:b/>
          <w:bCs/>
          <w:sz w:val="20"/>
          <w:szCs w:val="20"/>
        </w:rPr>
        <w:t>სტანდარტი</w:t>
      </w:r>
      <w:r w:rsidR="00E87D9C">
        <w:rPr>
          <w:rFonts w:ascii="Sylfaen" w:hAnsi="Sylfaen"/>
          <w:b/>
          <w:bCs/>
          <w:sz w:val="20"/>
          <w:szCs w:val="20"/>
        </w:rPr>
        <w:t xml:space="preserve"> №</w:t>
      </w:r>
      <w:r w:rsidRPr="00E87D9C">
        <w:rPr>
          <w:rFonts w:ascii="Sylfaen" w:hAnsi="Sylfaen"/>
          <w:b/>
          <w:bCs/>
          <w:sz w:val="20"/>
          <w:szCs w:val="20"/>
        </w:rPr>
        <w:t>4. პროფესიული სტუდენტის</w:t>
      </w:r>
      <w:r w:rsidR="006E3F75" w:rsidRPr="00E87D9C">
        <w:rPr>
          <w:rFonts w:ascii="Sylfaen" w:hAnsi="Sylfaen"/>
          <w:b/>
          <w:bCs/>
          <w:sz w:val="20"/>
          <w:szCs w:val="20"/>
        </w:rPr>
        <w:t>/მსმენელის</w:t>
      </w:r>
      <w:r w:rsidRPr="00E87D9C">
        <w:rPr>
          <w:rFonts w:ascii="Sylfaen" w:hAnsi="Sylfaen"/>
          <w:b/>
          <w:bCs/>
          <w:sz w:val="20"/>
          <w:szCs w:val="20"/>
        </w:rPr>
        <w:t xml:space="preserve"> მიღწევების შეფასება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3680"/>
        <w:gridCol w:w="3420"/>
        <w:gridCol w:w="3420"/>
      </w:tblGrid>
      <w:tr w:rsidR="002F1C37" w:rsidRPr="00E87D9C" w14:paraId="3A3BFD82" w14:textId="77777777" w:rsidTr="00D27A25">
        <w:trPr>
          <w:trHeight w:val="44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56E2158" w14:textId="77777777" w:rsidR="002F1C37" w:rsidRPr="00E87D9C" w:rsidRDefault="002F1C37" w:rsidP="00D27A25">
            <w:pPr>
              <w:spacing w:after="24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ძირითადი მასწავლებელი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0D020384" w14:textId="77777777" w:rsidR="002F1C37" w:rsidRPr="00E87D9C" w:rsidRDefault="002F1C37" w:rsidP="00D27A25">
            <w:pPr>
              <w:spacing w:after="24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მოწვეული მასწავლებელი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214DA191" w14:textId="77777777" w:rsidR="002F1C37" w:rsidRPr="00E87D9C" w:rsidRDefault="002F1C37" w:rsidP="00D27A25">
            <w:pPr>
              <w:spacing w:after="24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ინსტრუქტორი</w:t>
            </w:r>
          </w:p>
        </w:tc>
      </w:tr>
      <w:tr w:rsidR="002F1C37" w:rsidRPr="00E87D9C" w14:paraId="09F850B6" w14:textId="77777777" w:rsidTr="00D27A25">
        <w:trPr>
          <w:trHeight w:val="44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94928" w14:textId="3E52167E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4.1.1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იცნობს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შეფასების პროცესთან დაკავშირებულ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სამართლებრივ, მარეგულირებელ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და ინსტიტუციური მოთხოვნებს</w:t>
            </w:r>
          </w:p>
        </w:tc>
      </w:tr>
      <w:tr w:rsidR="002F1C37" w:rsidRPr="00E87D9C" w14:paraId="3F2A17F1" w14:textId="77777777" w:rsidTr="00D27A25">
        <w:trPr>
          <w:trHeight w:val="44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D0D0B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4.1.2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შეფასებასთან დაკავშირებულ საკითხებთან კოლეგებთან თანამშრომლობა და მათი მხარდაჭერა</w:t>
            </w:r>
          </w:p>
        </w:tc>
      </w:tr>
      <w:tr w:rsidR="002F1C37" w:rsidRPr="00E87D9C" w14:paraId="14DB94E6" w14:textId="77777777" w:rsidTr="00D27A25">
        <w:trPr>
          <w:trHeight w:val="44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55430" w14:textId="658366AC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4.1.3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იცნობს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კომპეტენციებზე დაფუძნებული შეფასების ძირითად პრინციპებს</w:t>
            </w:r>
          </w:p>
        </w:tc>
      </w:tr>
      <w:tr w:rsidR="002F1C37" w:rsidRPr="00E87D9C" w14:paraId="66997C6B" w14:textId="77777777" w:rsidTr="00D27A25">
        <w:trPr>
          <w:trHeight w:val="332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BFEC4" w14:textId="1D58E929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4.2.1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იყენებს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განმავითარებელ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და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განმსაზღვრელ შეფასებას სწავლის შედეგების შესაბამისად</w:t>
            </w:r>
          </w:p>
        </w:tc>
      </w:tr>
      <w:tr w:rsidR="002F1C37" w:rsidRPr="00E87D9C" w14:paraId="23B8F157" w14:textId="77777777" w:rsidTr="00D27A25">
        <w:trPr>
          <w:trHeight w:val="44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6FF32" w14:textId="46EDC81C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4.2.2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სწავლის შედეგების შესაბამისი, გამჭვირვალე, სამართლიანი და ობიექტური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შეფასების პროცესის უზრუნველყოფა, საჭიროების შემთხვევაში კოლეგების მხარდაჭერა</w:t>
            </w:r>
          </w:p>
        </w:tc>
      </w:tr>
      <w:tr w:rsidR="002F1C37" w:rsidRPr="00E87D9C" w14:paraId="51418076" w14:textId="77777777" w:rsidTr="00D27A25">
        <w:trPr>
          <w:trHeight w:val="44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F57B9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4.2.3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სწავლის შედეგების შეფასებისთვის საჭირო ინსტრუმენტების ადეკვატურად შერჩევა და საჭიროების შემთხვევაში ადაპტირება და მოდიფიცირება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501C4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4.2.3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სწავლის შედეგების შეფასებისთვის საჭირო ინსტრუმენტების ადეკვატურად შერჩევა და საჭიროების შემთხვევაში ადაპტირება და მოდიფიცირება კოლეგებთან თანამშრომლობითა და მათი მხარდაჭერით</w:t>
            </w:r>
          </w:p>
        </w:tc>
      </w:tr>
      <w:tr w:rsidR="002F1C37" w:rsidRPr="00E87D9C" w14:paraId="22E4876C" w14:textId="77777777" w:rsidTr="00D27A25">
        <w:trPr>
          <w:trHeight w:val="44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A1AEA" w14:textId="07588553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4.2.4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სწავლის შედეგების შესაბამისი სხვადასხვა სახის შეფასების ინსტრუმენტების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გამოყენება 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75A00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4.2.4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სწავლის შედეგების შესაბამისი სხვადასხვა სახის შეფასების ინსტრუმენტების გამოყენება კოლეგებთან თანამშრომლობითა და მათი მხარდაჭერით</w:t>
            </w:r>
          </w:p>
        </w:tc>
      </w:tr>
      <w:tr w:rsidR="002F1C37" w:rsidRPr="00E87D9C" w14:paraId="258272D7" w14:textId="77777777" w:rsidTr="00D27A25">
        <w:trPr>
          <w:trHeight w:val="44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2BF069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4.2.5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ვალიდური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შეფასების ინსტრუმენტების შემუშავება ან/და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ვალიდაციის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პროცესში მონაწილეობა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B2AC23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4.2.5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ვალიდური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შეფასების ინსტრუმენტების შემუშავება ან/და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ვალიდაციის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პროცესში მონაწილეობა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კოლეგებთან თანამშრომლობითა და მათი მხარდაჭერით</w:t>
            </w:r>
          </w:p>
        </w:tc>
      </w:tr>
      <w:tr w:rsidR="002F1C37" w:rsidRPr="00E87D9C" w14:paraId="62AE1720" w14:textId="77777777" w:rsidTr="00D27A25">
        <w:trPr>
          <w:trHeight w:val="44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C5775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4.2.6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შეფასებასთან დაკავშირებული შესაბამისი ინსტრუქციის შედგენა 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33E391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4.2.6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შეფასებასთან დაკავშირებული შესაბამისი ინსტრუქციის შედგენა კოლეგებთან თანამშრომლობითა და მათი მხარდაჭერით</w:t>
            </w:r>
          </w:p>
        </w:tc>
      </w:tr>
      <w:tr w:rsidR="002F1C37" w:rsidRPr="00E87D9C" w14:paraId="3F1FE84F" w14:textId="77777777" w:rsidTr="00D27A25">
        <w:trPr>
          <w:trHeight w:val="350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A24BB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4.2.7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იყენებს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კონსტრუქციული უკუკავშირის მეთოდებს სასწავლო პროცესში</w:t>
            </w:r>
          </w:p>
        </w:tc>
      </w:tr>
      <w:tr w:rsidR="002F1C37" w:rsidRPr="00E87D9C" w14:paraId="43D5BF72" w14:textId="77777777" w:rsidTr="00D27A25">
        <w:trPr>
          <w:trHeight w:val="44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1FF863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4.2.8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იცნობს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დოკუმენტირებისა და ანგარიშგების პრინციპებს არსებული მოთხოვნების შესაბამისად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8D810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4.2.8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იცნობს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დოკუმენტირებისა და ანგარიშგების პრინციპებს არსებული მოთხოვნების შესაბამისად კოლეგებთან თანამშრომლობითა და მათი მხარდაჭერით</w:t>
            </w:r>
          </w:p>
        </w:tc>
      </w:tr>
      <w:tr w:rsidR="002F1C37" w:rsidRPr="00E87D9C" w14:paraId="766C0E9F" w14:textId="77777777" w:rsidTr="00D27A25">
        <w:trPr>
          <w:trHeight w:val="44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1E45E3" w14:textId="73995642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 xml:space="preserve">4.2.9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="00A31BA0"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1BA0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პროფესიული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სტუდენტების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>/</w:t>
            </w:r>
            <w:proofErr w:type="spellStart"/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მსენელების</w:t>
            </w:r>
            <w:proofErr w:type="spellEnd"/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შეფასება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სანდო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და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ვალიდური</w:t>
            </w:r>
            <w:proofErr w:type="spellEnd"/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მტკიცებულებების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შეგროვებით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>/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 xml:space="preserve">წარმოდგენით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და შეფასების შედეგების ანალიზი</w:t>
            </w:r>
          </w:p>
        </w:tc>
      </w:tr>
      <w:tr w:rsidR="002F1C37" w:rsidRPr="00E87D9C" w14:paraId="206DCD5C" w14:textId="77777777" w:rsidTr="00D27A25">
        <w:trPr>
          <w:trHeight w:val="863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9DF07" w14:textId="3108E27A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4.3.1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შეფასების შედეგებთან დაკავშირებით პროფესიული სტუდენტისათვის</w:t>
            </w:r>
            <w:r w:rsidR="006E3F75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/მსმენელისთვის</w:t>
            </w:r>
            <w:r w:rsidR="00ED6AD6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კეთილგანწყობილი და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მამოტივირებელი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უკუკავშირის მიწოდება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მათი ინდივიდუალური საჭიროებების გათვალისწინებით</w:t>
            </w:r>
          </w:p>
        </w:tc>
      </w:tr>
      <w:tr w:rsidR="002F1C37" w:rsidRPr="00E87D9C" w14:paraId="60AD71B6" w14:textId="77777777" w:rsidTr="00D27A25">
        <w:trPr>
          <w:trHeight w:val="44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6C16A5" w14:textId="38770F00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4.3.2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="00A31BA0"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1BA0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პროფესიული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სტუდენტის/მსმენელის ინდივიდუალური საჭიროებების გათვალისწინებით შეფასების პროცედურების განხორციელება</w:t>
            </w:r>
          </w:p>
        </w:tc>
      </w:tr>
      <w:tr w:rsidR="002F1C37" w:rsidRPr="00E87D9C" w14:paraId="313BA1B4" w14:textId="77777777" w:rsidTr="00D27A25">
        <w:trPr>
          <w:trHeight w:val="44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02EAD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4.4.1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იცნობს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ინკლუზიური განათლების პრინციპებს და ალტერნატიული შეფასების მეთოდების წესებს</w:t>
            </w:r>
          </w:p>
        </w:tc>
      </w:tr>
      <w:tr w:rsidR="002F1C37" w:rsidRPr="00E87D9C" w14:paraId="16595919" w14:textId="77777777" w:rsidTr="00D27A25">
        <w:trPr>
          <w:trHeight w:val="445"/>
        </w:trPr>
        <w:tc>
          <w:tcPr>
            <w:tcW w:w="10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B73DCC" w14:textId="41DFDB74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4.4.2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 xml:space="preserve">იცნობს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ალტერნატიული შეფასების შედეგების</w:t>
            </w:r>
            <w:r w:rsid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დოკუმენტირებისა და ანგარიშგების პრინციპებს არსებული მოთხოვნების შესაბამისად </w:t>
            </w:r>
          </w:p>
          <w:p w14:paraId="2BCA98EC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F1C37" w:rsidRPr="00E87D9C" w14:paraId="1AA307E2" w14:textId="77777777" w:rsidTr="00D27A25">
        <w:trPr>
          <w:trHeight w:val="44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BD2DE" w14:textId="59D7F8C4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4.5.1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მოდულის, შუალედური შეფასებებისა და საკვალიფიკაციო გამოცდებში სტუდენტების</w:t>
            </w:r>
            <w:r w:rsidR="00FE7B6F"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/მსმენელების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მხარდაჭერა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959718" w14:textId="4543B4D5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4.5.1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მოდულის, შუალედური შეფასებებისა და საკვალიფიკაციო გამოცდებში სტუდენტების</w:t>
            </w:r>
            <w:r w:rsidR="00FE7B6F"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/მსმენელების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მხარდაჭერა კოლეგებთან თანამშრომლობითა და მათთან კონსულტაციით</w:t>
            </w:r>
          </w:p>
          <w:p w14:paraId="21D244B8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B72360D" w14:textId="77777777" w:rsidR="002F1C37" w:rsidRPr="00E87D9C" w:rsidRDefault="002F1C37" w:rsidP="002F1C37">
      <w:pPr>
        <w:spacing w:line="240" w:lineRule="auto"/>
        <w:rPr>
          <w:rFonts w:ascii="Sylfaen" w:hAnsi="Sylfaen"/>
          <w:sz w:val="20"/>
          <w:szCs w:val="20"/>
        </w:rPr>
      </w:pPr>
    </w:p>
    <w:p w14:paraId="67907F77" w14:textId="43BB7F3F" w:rsidR="002F1C37" w:rsidRPr="00E87D9C" w:rsidRDefault="002F1C37" w:rsidP="002F1C37">
      <w:pPr>
        <w:spacing w:line="240" w:lineRule="auto"/>
        <w:rPr>
          <w:rFonts w:ascii="Sylfaen" w:hAnsi="Sylfaen"/>
          <w:b/>
          <w:bCs/>
          <w:sz w:val="20"/>
          <w:szCs w:val="20"/>
        </w:rPr>
      </w:pPr>
      <w:r w:rsidRPr="00E87D9C">
        <w:rPr>
          <w:rFonts w:ascii="Sylfaen" w:hAnsi="Sylfaen"/>
          <w:b/>
          <w:bCs/>
          <w:sz w:val="20"/>
          <w:szCs w:val="20"/>
        </w:rPr>
        <w:t>სტანდარტი</w:t>
      </w:r>
      <w:r w:rsidR="00E87D9C">
        <w:rPr>
          <w:rFonts w:ascii="Sylfaen" w:hAnsi="Sylfaen"/>
          <w:b/>
          <w:bCs/>
          <w:sz w:val="20"/>
          <w:szCs w:val="20"/>
        </w:rPr>
        <w:t xml:space="preserve"> №</w:t>
      </w:r>
      <w:r w:rsidRPr="00E87D9C">
        <w:rPr>
          <w:rFonts w:ascii="Sylfaen" w:hAnsi="Sylfaen"/>
          <w:b/>
          <w:bCs/>
          <w:sz w:val="20"/>
          <w:szCs w:val="20"/>
        </w:rPr>
        <w:t>5. ეთიკური და ეფექტ</w:t>
      </w:r>
      <w:r w:rsidR="006E3F75" w:rsidRPr="00E87D9C">
        <w:rPr>
          <w:rFonts w:ascii="Sylfaen" w:hAnsi="Sylfaen"/>
          <w:b/>
          <w:bCs/>
          <w:sz w:val="20"/>
          <w:szCs w:val="20"/>
        </w:rPr>
        <w:t>იანი</w:t>
      </w:r>
      <w:r w:rsidRPr="00E87D9C">
        <w:rPr>
          <w:rFonts w:ascii="Sylfaen" w:hAnsi="Sylfaen"/>
          <w:b/>
          <w:bCs/>
          <w:sz w:val="20"/>
          <w:szCs w:val="20"/>
        </w:rPr>
        <w:t xml:space="preserve"> სამუშაო ურთიერთობების ჩამოყალიბება</w:t>
      </w:r>
    </w:p>
    <w:tbl>
      <w:tblPr>
        <w:tblW w:w="10600" w:type="dxa"/>
        <w:tblLook w:val="04A0" w:firstRow="1" w:lastRow="0" w:firstColumn="1" w:lastColumn="0" w:noHBand="0" w:noVBand="1"/>
      </w:tblPr>
      <w:tblGrid>
        <w:gridCol w:w="4580"/>
        <w:gridCol w:w="2568"/>
        <w:gridCol w:w="3452"/>
      </w:tblGrid>
      <w:tr w:rsidR="002F1C37" w:rsidRPr="00E87D9C" w14:paraId="21FE969E" w14:textId="77777777" w:rsidTr="00D27A25">
        <w:trPr>
          <w:trHeight w:val="44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D76E40E" w14:textId="77777777" w:rsidR="002F1C37" w:rsidRPr="00E87D9C" w:rsidRDefault="002F1C37" w:rsidP="00D27A25">
            <w:pPr>
              <w:spacing w:after="24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ძირითადი მასწავლებელი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4517AF2C" w14:textId="77777777" w:rsidR="002F1C37" w:rsidRPr="00E87D9C" w:rsidRDefault="002F1C37" w:rsidP="00D27A25">
            <w:pPr>
              <w:spacing w:after="24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მოწვეული მასწავლებელი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38A80CC4" w14:textId="77777777" w:rsidR="002F1C37" w:rsidRPr="00E87D9C" w:rsidRDefault="002F1C37" w:rsidP="00D27A25">
            <w:pPr>
              <w:spacing w:after="24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ინსტრუქტორი</w:t>
            </w:r>
          </w:p>
        </w:tc>
      </w:tr>
      <w:tr w:rsidR="002F1C37" w:rsidRPr="00E87D9C" w14:paraId="70BC6136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E4F5F4" w14:textId="709922D0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5.1.1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იცნობს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პროფესიული განათლების მასწავლებლისათვის განსაზღვრულ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მოთხოვნებს, ეთიკურ ნორმებს, სამუშაო აღწერ</w:t>
            </w:r>
            <w:r w:rsidR="007826FB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ილობა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და შინაგანაწესს </w:t>
            </w:r>
          </w:p>
        </w:tc>
      </w:tr>
      <w:tr w:rsidR="002F1C37" w:rsidRPr="00E87D9C" w14:paraId="09351481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A5114" w14:textId="55AE8581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5.2.1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სტუდენტებთან</w:t>
            </w:r>
            <w:r w:rsidR="007826FB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/მსმენელებთან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, კოლეგებთან და სხვა დაინტერესებულ მხარეებთან არადისკრიმინაციული, ეფექტიანი და ეთიკური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ინტერპერსონალური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ურთიერთობების ჩამოყალიბება</w:t>
            </w:r>
          </w:p>
        </w:tc>
      </w:tr>
      <w:tr w:rsidR="002F1C37" w:rsidRPr="00E87D9C" w14:paraId="1079B375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06118" w14:textId="5C2FCA7C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5.2.2 ადამიანის უფლებების, თანასწორობისა, დემოკრატიის და მდგრადი განვითარების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პრინციპებს </w:t>
            </w:r>
            <w:r w:rsidRPr="00E87D9C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ითვალისწინებს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სასწავლო პროცესში</w:t>
            </w:r>
          </w:p>
        </w:tc>
      </w:tr>
      <w:tr w:rsidR="002F1C37" w:rsidRPr="00E87D9C" w14:paraId="48FA7977" w14:textId="77777777" w:rsidTr="00D27A25">
        <w:trPr>
          <w:trHeight w:val="350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E64BE6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5.2.3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მოტივაციის თეორიების გამოყენება სასწავლო პროცესში</w:t>
            </w:r>
          </w:p>
        </w:tc>
      </w:tr>
      <w:tr w:rsidR="002F1C37" w:rsidRPr="00E87D9C" w14:paraId="035AEAA3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2ABF0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5.2.4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ეფექტიანი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ინტერპერსონალური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კომუნიკაციის პრინციპების და მახასიათებლების გამოყენება </w:t>
            </w:r>
          </w:p>
        </w:tc>
      </w:tr>
      <w:tr w:rsidR="002F1C37" w:rsidRPr="00E87D9C" w14:paraId="4FDB653E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81787" w14:textId="0113B4F1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5.3.1 საჭიროების შემთხვევაში და საკუთარი უფლებამოსილების ფარგლებში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პროფესიული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სტუდენტის/მსმენელის მშობელთან/ კანონიერ წარმომადგენლებთან თანამშრომლობა</w:t>
            </w:r>
          </w:p>
        </w:tc>
      </w:tr>
      <w:tr w:rsidR="002F1C37" w:rsidRPr="00E87D9C" w14:paraId="434882D8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C7D524" w14:textId="69745300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5.4.1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კოლეგებთან გუნდური მუშაობის პრინციპების გამოყენება მათი ასაკის, სქესის, რასის, რელიგიის, ენის, კულტურის,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დაკავებული პოზიციის, სხვა შეხედულებების ან სხვა ნიშნის მიუხედავად</w:t>
            </w:r>
          </w:p>
        </w:tc>
      </w:tr>
      <w:tr w:rsidR="002F1C37" w:rsidRPr="00E87D9C" w14:paraId="0C871DD0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07E39" w14:textId="75D759AA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5.4.2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სამუშაოს დაგეგმვა და განხორციელება კოლეგებთან ერთად, მათ შორის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ინკლუზიის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უზრუნველსაყოფად თანამშრომლობა სხვა ინსტიტუციების წარმომადგენლებთან, რომლებიც ფიზიკურ, ფსიქო-სოციალურ და ეკონომიკურ სერვისებს სთავაზობენ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სხვადასხვა მოწყვლად ჯგუფებს </w:t>
            </w:r>
          </w:p>
        </w:tc>
      </w:tr>
      <w:tr w:rsidR="002F1C37" w:rsidRPr="00E87D9C" w14:paraId="360FFF62" w14:textId="77777777" w:rsidTr="00D27A25">
        <w:trPr>
          <w:trHeight w:val="39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F6484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5.4.3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კოლეგებისთვის კონსტრუქციული უკუკავშირის მიცემა</w:t>
            </w:r>
          </w:p>
        </w:tc>
      </w:tr>
      <w:tr w:rsidR="002F1C37" w:rsidRPr="00E87D9C" w14:paraId="0D7D5A45" w14:textId="77777777" w:rsidTr="00D27A25">
        <w:trPr>
          <w:trHeight w:val="269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C52DDE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5.4.4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იცნობს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ინტელექტუალური საკუთრების დაცვის საკითხებს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და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იყენებს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>/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ითვალისწინებს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ამ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პრინციპებს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სასწავლო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რესურსების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შექმნის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,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მოდიფიცირებისა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და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გაზიარების</w:t>
            </w:r>
            <w:r w:rsidRPr="00E87D9C">
              <w:rPr>
                <w:rFonts w:ascii="Sylfaen" w:eastAsia="Times New Roman" w:hAnsi="Sylfaen" w:cs="Segoe UI"/>
                <w:color w:val="333333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Sylfaen"/>
                <w:color w:val="333333"/>
                <w:sz w:val="20"/>
                <w:szCs w:val="20"/>
              </w:rPr>
              <w:t>პროცესში</w:t>
            </w:r>
          </w:p>
        </w:tc>
      </w:tr>
      <w:tr w:rsidR="002F1C37" w:rsidRPr="00E87D9C" w14:paraId="70BF09F6" w14:textId="77777777" w:rsidTr="00D27A25">
        <w:trPr>
          <w:trHeight w:val="44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CBA86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5.4.5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ქოუჩინგის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ძირითადი პრინციპებისა და მეთოდების გამოყენება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C55A9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5.4.5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ქოუჩინგის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ძირითადი </w:t>
            </w:r>
            <w:r w:rsidRPr="00E87D9C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პრინციპებისა და მეთოდების გამოყენება კოლეგებთან თანამშრომლობითა და მათთან კონსულტაციით</w:t>
            </w:r>
          </w:p>
        </w:tc>
      </w:tr>
      <w:tr w:rsidR="002F1C37" w:rsidRPr="00E87D9C" w14:paraId="266F724B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EE0CD7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5.4.6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ითანამშრომლოს კერძო სექტორთან თანამედროვე ტექნოლოგიების მოძიებისა და სხვა სწავლებასთან დაკავშირებული მიზნებისთვის</w:t>
            </w:r>
          </w:p>
        </w:tc>
      </w:tr>
    </w:tbl>
    <w:p w14:paraId="1C80672A" w14:textId="77777777" w:rsidR="002F1C37" w:rsidRPr="00E87D9C" w:rsidRDefault="002F1C37" w:rsidP="002F1C37">
      <w:pPr>
        <w:spacing w:line="240" w:lineRule="auto"/>
        <w:rPr>
          <w:rFonts w:ascii="Sylfaen" w:eastAsia="Times New Roman" w:hAnsi="Sylfaen" w:cs="Times New Roman"/>
          <w:b/>
          <w:bCs/>
          <w:color w:val="0070C0"/>
          <w:sz w:val="20"/>
          <w:szCs w:val="20"/>
        </w:rPr>
      </w:pPr>
    </w:p>
    <w:p w14:paraId="0502676A" w14:textId="1B9F1C9C" w:rsidR="002F1C37" w:rsidRPr="00E87D9C" w:rsidRDefault="002F1C37" w:rsidP="002F1C37">
      <w:pPr>
        <w:spacing w:line="240" w:lineRule="auto"/>
        <w:rPr>
          <w:rFonts w:ascii="Sylfaen" w:eastAsia="Times New Roman" w:hAnsi="Sylfaen" w:cs="Times New Roman"/>
          <w:b/>
          <w:bCs/>
          <w:sz w:val="20"/>
          <w:szCs w:val="20"/>
        </w:rPr>
      </w:pPr>
      <w:r w:rsidRPr="00E87D9C">
        <w:rPr>
          <w:rFonts w:ascii="Sylfaen" w:eastAsia="Times New Roman" w:hAnsi="Sylfaen" w:cs="Times New Roman"/>
          <w:b/>
          <w:bCs/>
          <w:sz w:val="20"/>
          <w:szCs w:val="20"/>
        </w:rPr>
        <w:t>სტანდარტი</w:t>
      </w:r>
      <w:r w:rsidR="00E87D9C">
        <w:rPr>
          <w:rFonts w:ascii="Sylfaen" w:eastAsia="Times New Roman" w:hAnsi="Sylfaen" w:cs="Times New Roman"/>
          <w:b/>
          <w:bCs/>
          <w:sz w:val="20"/>
          <w:szCs w:val="20"/>
        </w:rPr>
        <w:t xml:space="preserve"> №</w:t>
      </w:r>
      <w:r w:rsidRPr="00E87D9C">
        <w:rPr>
          <w:rFonts w:ascii="Sylfaen" w:eastAsia="Times New Roman" w:hAnsi="Sylfaen" w:cs="Times New Roman"/>
          <w:b/>
          <w:bCs/>
          <w:sz w:val="20"/>
          <w:szCs w:val="20"/>
        </w:rPr>
        <w:t>6. საკუთარ პროფესიულ განვითარებაზე ზრუნვა</w:t>
      </w:r>
    </w:p>
    <w:tbl>
      <w:tblPr>
        <w:tblW w:w="10600" w:type="dxa"/>
        <w:tblLook w:val="04A0" w:firstRow="1" w:lastRow="0" w:firstColumn="1" w:lastColumn="0" w:noHBand="0" w:noVBand="1"/>
      </w:tblPr>
      <w:tblGrid>
        <w:gridCol w:w="3720"/>
        <w:gridCol w:w="3468"/>
        <w:gridCol w:w="3412"/>
      </w:tblGrid>
      <w:tr w:rsidR="002F1C37" w:rsidRPr="00E87D9C" w14:paraId="17DD30BF" w14:textId="77777777" w:rsidTr="00D27A25">
        <w:trPr>
          <w:trHeight w:val="445"/>
        </w:trPr>
        <w:tc>
          <w:tcPr>
            <w:tcW w:w="3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484606FA" w14:textId="77777777" w:rsidR="002F1C37" w:rsidRPr="00E87D9C" w:rsidRDefault="002F1C37" w:rsidP="00D27A25">
            <w:pPr>
              <w:spacing w:after="24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lastRenderedPageBreak/>
              <w:t>ძირითადი მასწავლებელი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bottom"/>
          </w:tcPr>
          <w:p w14:paraId="41868ADF" w14:textId="77777777" w:rsidR="002F1C37" w:rsidRPr="00E87D9C" w:rsidRDefault="002F1C37" w:rsidP="00D27A25">
            <w:pPr>
              <w:spacing w:after="24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მოწვეული მასწავლებელი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18A75FC" w14:textId="77777777" w:rsidR="002F1C37" w:rsidRPr="00E87D9C" w:rsidRDefault="002F1C37" w:rsidP="00D27A25">
            <w:pPr>
              <w:spacing w:after="24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ინსტრუქტორი</w:t>
            </w:r>
          </w:p>
        </w:tc>
      </w:tr>
      <w:tr w:rsidR="002F1C37" w:rsidRPr="00E87D9C" w14:paraId="7620D6D0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3CDF4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6.1.1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გამოიყენოს თვითშეფასება და </w:t>
            </w:r>
            <w:proofErr w:type="spellStart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თვითრეფლექსია</w:t>
            </w:r>
            <w:proofErr w:type="spellEnd"/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საკუთარი უწყვეტი პროფესიული განვითარების დაგეგმვისას</w:t>
            </w:r>
          </w:p>
        </w:tc>
      </w:tr>
      <w:tr w:rsidR="002F1C37" w:rsidRPr="00E87D9C" w14:paraId="30E21001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DDED36" w14:textId="1813C34E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6.1.2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სტუდენტებისა</w:t>
            </w:r>
            <w:r w:rsidR="007826FB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/მსმენელებისა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და კოლეგების საკუთარ საქმიანობასთან დაკავშირებული უკუკავშირის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ანალიზი და საკუთარი უწყვეტი პროფესიული განვითარების დაგეგმვისას მისი გათვალისწინება</w:t>
            </w:r>
          </w:p>
        </w:tc>
      </w:tr>
      <w:tr w:rsidR="002F1C37" w:rsidRPr="00E87D9C" w14:paraId="0FACBFA6" w14:textId="77777777" w:rsidTr="00D27A25">
        <w:trPr>
          <w:trHeight w:val="638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8CB29A" w14:textId="77777777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6.1.3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თვითშეფასებისა და კვლევის მეთოდების გათვალისწინება, ანალიზი და შეუძლია ამის საფუძველზე ძლიერი მხარეების და საჭიროებების გამოკვეთა</w:t>
            </w:r>
          </w:p>
        </w:tc>
      </w:tr>
      <w:tr w:rsidR="002F1C37" w:rsidRPr="00E87D9C" w14:paraId="66B50C64" w14:textId="77777777" w:rsidTr="00D27A25">
        <w:trPr>
          <w:trHeight w:val="792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106F6" w14:textId="09BC840F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6.2.1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საკუთარი უწყვეტი პროფესიული განვითარების გეგმის შემუშავება, მისი განხორციელება და შეფასება, ხოლო საჭიროების შემთხვევაში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შესაბამისი სპეციალისტის მხარდაჭერის მოთხოვნა</w:t>
            </w:r>
          </w:p>
        </w:tc>
      </w:tr>
      <w:tr w:rsidR="002F1C37" w:rsidRPr="00E87D9C" w14:paraId="5C7FB90B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A95070" w14:textId="504FB6CE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6.3.1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საკუთარ საქმიანობაზე ნეგატიურად მოქმედი გარე ფაქტორების გათვალისწინება და</w:t>
            </w:r>
            <w:r w:rsid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მათზე შესაბამისი რეაგირება</w:t>
            </w:r>
          </w:p>
        </w:tc>
      </w:tr>
      <w:tr w:rsidR="002F1C37" w:rsidRPr="00E87D9C" w14:paraId="0C8C605C" w14:textId="77777777" w:rsidTr="00D27A25">
        <w:trPr>
          <w:trHeight w:val="445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EACB77" w14:textId="6596C5A0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6.4.1.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სათანადო მტკიცებულებებზე დაყრდნობით საკუთარი პროფესიული განვითარების პროგრესის შეფასება და საჭიროების შემთხვევაში სპეციალისტის მხარდაჭერის მოთხოვნა</w:t>
            </w:r>
          </w:p>
        </w:tc>
      </w:tr>
      <w:tr w:rsidR="002F1C37" w:rsidRPr="00E87D9C" w14:paraId="02729105" w14:textId="77777777" w:rsidTr="00D27A25">
        <w:trPr>
          <w:trHeight w:val="620"/>
        </w:trPr>
        <w:tc>
          <w:tcPr>
            <w:tcW w:w="10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971E2" w14:textId="53CCEA80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6.5.1.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 xml:space="preserve"> 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კოლეგ</w:t>
            </w:r>
            <w:r w:rsidR="00EF6FC6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ები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ს მხარდაჭერა და მათთან თანამშრომლობა თვითშეფასების პროცესში </w:t>
            </w:r>
          </w:p>
        </w:tc>
      </w:tr>
      <w:tr w:rsidR="002F1C37" w:rsidRPr="00E87D9C" w14:paraId="1D89833E" w14:textId="77777777" w:rsidTr="00D27A25">
        <w:trPr>
          <w:trHeight w:val="467"/>
        </w:trPr>
        <w:tc>
          <w:tcPr>
            <w:tcW w:w="10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321CDA" w14:textId="774D18F2" w:rsidR="002F1C37" w:rsidRPr="00E87D9C" w:rsidRDefault="002F1C37" w:rsidP="009537B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6.5.2</w:t>
            </w:r>
            <w:r w:rsidR="00EF6FC6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.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87D9C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შეუძლია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კოლეგ</w:t>
            </w:r>
            <w:r w:rsidR="00EF6FC6"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ების</w:t>
            </w:r>
            <w:r w:rsidRPr="00E87D9C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მხარდაჭერა და მათთან თანამშრომლობა პროფესიული განვითარების ღონისძიებების დაგეგმვისა და განხორციელების პროცესში</w:t>
            </w:r>
          </w:p>
        </w:tc>
      </w:tr>
    </w:tbl>
    <w:p w14:paraId="3F7CB3FB" w14:textId="77777777" w:rsidR="002F1C37" w:rsidRPr="00E87D9C" w:rsidRDefault="002F1C37" w:rsidP="002F1C37">
      <w:pPr>
        <w:spacing w:line="240" w:lineRule="auto"/>
        <w:rPr>
          <w:rFonts w:ascii="Sylfaen" w:hAnsi="Sylfaen"/>
          <w:sz w:val="20"/>
          <w:szCs w:val="20"/>
        </w:rPr>
      </w:pPr>
    </w:p>
    <w:p w14:paraId="2E118495" w14:textId="77777777" w:rsidR="002F1C37" w:rsidRPr="00E87D9C" w:rsidRDefault="002F1C37" w:rsidP="002F1C37">
      <w:pPr>
        <w:spacing w:line="240" w:lineRule="auto"/>
        <w:rPr>
          <w:rFonts w:ascii="Sylfaen" w:hAnsi="Sylfaen"/>
          <w:sz w:val="20"/>
          <w:szCs w:val="20"/>
        </w:rPr>
      </w:pPr>
    </w:p>
    <w:p w14:paraId="71180292" w14:textId="77777777" w:rsidR="002F1C37" w:rsidRPr="00E87D9C" w:rsidRDefault="002F1C37" w:rsidP="002F1C37">
      <w:pPr>
        <w:spacing w:line="240" w:lineRule="auto"/>
        <w:rPr>
          <w:rFonts w:ascii="Sylfaen" w:hAnsi="Sylfaen"/>
          <w:sz w:val="20"/>
          <w:szCs w:val="20"/>
        </w:rPr>
      </w:pPr>
    </w:p>
    <w:p w14:paraId="41278EF4" w14:textId="77777777" w:rsidR="002F1C37" w:rsidRPr="00E87D9C" w:rsidRDefault="002F1C37" w:rsidP="002F1C37">
      <w:pPr>
        <w:spacing w:line="240" w:lineRule="auto"/>
        <w:rPr>
          <w:rFonts w:ascii="Sylfaen" w:hAnsi="Sylfaen"/>
          <w:sz w:val="20"/>
          <w:szCs w:val="20"/>
        </w:rPr>
      </w:pPr>
    </w:p>
    <w:p w14:paraId="5093AA5A" w14:textId="01DC950E" w:rsidR="00E216D9" w:rsidRPr="00E87D9C" w:rsidRDefault="00E216D9" w:rsidP="002F1C37">
      <w:pPr>
        <w:spacing w:after="0" w:line="240" w:lineRule="auto"/>
        <w:jc w:val="both"/>
        <w:rPr>
          <w:rFonts w:ascii="Sylfaen" w:eastAsia="Helvetica" w:hAnsi="Sylfaen" w:cs="Helvetica"/>
          <w:b/>
          <w:bCs/>
          <w:sz w:val="20"/>
          <w:szCs w:val="20"/>
        </w:rPr>
      </w:pPr>
    </w:p>
    <w:sectPr w:rsidR="00E216D9" w:rsidRPr="00E87D9C" w:rsidSect="00DF1ACF">
      <w:pgSz w:w="12240" w:h="15840"/>
      <w:pgMar w:top="1260" w:right="630" w:bottom="810" w:left="990" w:header="720" w:footer="2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4C9B"/>
    <w:multiLevelType w:val="multilevel"/>
    <w:tmpl w:val="BA26B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37"/>
    <w:rsid w:val="000D5C13"/>
    <w:rsid w:val="00120C5A"/>
    <w:rsid w:val="001E45A0"/>
    <w:rsid w:val="00261D7D"/>
    <w:rsid w:val="00267520"/>
    <w:rsid w:val="002A32C9"/>
    <w:rsid w:val="002F1C37"/>
    <w:rsid w:val="003001D1"/>
    <w:rsid w:val="003C20AA"/>
    <w:rsid w:val="003E37FD"/>
    <w:rsid w:val="00451EDB"/>
    <w:rsid w:val="004F40E7"/>
    <w:rsid w:val="005230E7"/>
    <w:rsid w:val="005F419A"/>
    <w:rsid w:val="005F642B"/>
    <w:rsid w:val="006E3F75"/>
    <w:rsid w:val="00716F41"/>
    <w:rsid w:val="0073757C"/>
    <w:rsid w:val="00772B4E"/>
    <w:rsid w:val="007826FB"/>
    <w:rsid w:val="007941D4"/>
    <w:rsid w:val="007B0DAC"/>
    <w:rsid w:val="007D2DCB"/>
    <w:rsid w:val="0087555D"/>
    <w:rsid w:val="00910773"/>
    <w:rsid w:val="009537BC"/>
    <w:rsid w:val="009A1E8C"/>
    <w:rsid w:val="00A02FD1"/>
    <w:rsid w:val="00A31BA0"/>
    <w:rsid w:val="00A60585"/>
    <w:rsid w:val="00AF502B"/>
    <w:rsid w:val="00C8151C"/>
    <w:rsid w:val="00CE48F9"/>
    <w:rsid w:val="00E216D9"/>
    <w:rsid w:val="00E25B51"/>
    <w:rsid w:val="00E87D9C"/>
    <w:rsid w:val="00EC7140"/>
    <w:rsid w:val="00ED6AD6"/>
    <w:rsid w:val="00EF6FC6"/>
    <w:rsid w:val="00F20BF2"/>
    <w:rsid w:val="00FB15BD"/>
    <w:rsid w:val="00FE49CA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1CD2"/>
  <w15:chartTrackingRefBased/>
  <w15:docId w15:val="{B093A4AA-645B-4660-8A35-3C9C740B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37"/>
    <w:pPr>
      <w:spacing w:line="256" w:lineRule="auto"/>
    </w:pPr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C37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F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4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5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45A0"/>
    <w:pPr>
      <w:spacing w:after="0" w:line="240" w:lineRule="auto"/>
    </w:pPr>
    <w:rPr>
      <w:lang w:val="ka-G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9C"/>
    <w:rPr>
      <w:rFonts w:ascii="Segoe UI" w:hAnsi="Segoe UI" w:cs="Segoe UI"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C258-9087-48D1-B7F6-6AFD235A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Bochorishvili</dc:creator>
  <cp:keywords/>
  <dc:description/>
  <cp:lastModifiedBy>Nino Kvaratskhelia</cp:lastModifiedBy>
  <cp:revision>3</cp:revision>
  <cp:lastPrinted>2024-10-15T08:57:00Z</cp:lastPrinted>
  <dcterms:created xsi:type="dcterms:W3CDTF">2024-10-15T08:54:00Z</dcterms:created>
  <dcterms:modified xsi:type="dcterms:W3CDTF">2024-10-15T10:44:00Z</dcterms:modified>
</cp:coreProperties>
</file>